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8856" w14:textId="77777777" w:rsidR="00CF4F51" w:rsidRPr="00CD13FB" w:rsidRDefault="00CF4F51" w:rsidP="00A146C9">
      <w:pPr>
        <w:spacing w:before="0" w:after="0"/>
        <w:ind w:left="-567"/>
        <w:jc w:val="both"/>
        <w:rPr>
          <w:rFonts w:asciiTheme="minorHAnsi" w:hAnsiTheme="minorHAnsi" w:cstheme="minorHAnsi"/>
          <w:sz w:val="22"/>
          <w:szCs w:val="22"/>
          <w:lang w:val="en-GB"/>
        </w:rPr>
      </w:pPr>
    </w:p>
    <w:p w14:paraId="20062801" w14:textId="77777777" w:rsidR="008645C1" w:rsidRPr="00CD13FB" w:rsidRDefault="008645C1" w:rsidP="00A146C9">
      <w:pPr>
        <w:spacing w:before="0" w:after="0"/>
        <w:ind w:left="-567"/>
        <w:jc w:val="both"/>
        <w:rPr>
          <w:rFonts w:asciiTheme="minorHAnsi" w:hAnsiTheme="minorHAnsi" w:cstheme="minorHAnsi"/>
          <w:sz w:val="22"/>
          <w:szCs w:val="22"/>
          <w:lang w:val="en-GB"/>
        </w:rPr>
      </w:pPr>
    </w:p>
    <w:p w14:paraId="27398342" w14:textId="77777777" w:rsidR="00CB67D5" w:rsidRPr="00CD13FB" w:rsidRDefault="00CB67D5" w:rsidP="00A146C9">
      <w:pPr>
        <w:pStyle w:val="Heading41"/>
        <w:ind w:left="0" w:firstLine="0"/>
        <w:jc w:val="both"/>
        <w:rPr>
          <w:rFonts w:asciiTheme="minorHAnsi" w:hAnsiTheme="minorHAnsi" w:cstheme="minorHAnsi"/>
          <w:sz w:val="22"/>
          <w:szCs w:val="22"/>
          <w:lang w:val="en-GB"/>
        </w:rPr>
      </w:pPr>
    </w:p>
    <w:p w14:paraId="646D4D19" w14:textId="77777777" w:rsidR="00302F8A" w:rsidRPr="00CD13FB" w:rsidRDefault="00302F8A" w:rsidP="00A146C9">
      <w:pPr>
        <w:pStyle w:val="Heading41"/>
        <w:ind w:left="-567" w:firstLine="0"/>
        <w:jc w:val="both"/>
        <w:rPr>
          <w:rFonts w:asciiTheme="minorHAnsi" w:hAnsiTheme="minorHAnsi" w:cstheme="minorHAnsi"/>
          <w:sz w:val="22"/>
          <w:szCs w:val="22"/>
          <w:lang w:val="en-GB"/>
        </w:rPr>
      </w:pPr>
    </w:p>
    <w:p w14:paraId="503394EB" w14:textId="21D7BE07" w:rsidR="00302F8A" w:rsidRPr="00CD13FB" w:rsidRDefault="00302F8A" w:rsidP="00A146C9">
      <w:pPr>
        <w:pStyle w:val="Heading41"/>
        <w:ind w:left="-567" w:firstLine="0"/>
        <w:jc w:val="both"/>
        <w:rPr>
          <w:rFonts w:asciiTheme="minorHAnsi" w:hAnsiTheme="minorHAnsi" w:cstheme="minorHAnsi"/>
          <w:sz w:val="22"/>
          <w:szCs w:val="22"/>
          <w:lang w:val="en-GB"/>
        </w:rPr>
      </w:pPr>
    </w:p>
    <w:p w14:paraId="6CA1D4A1" w14:textId="77777777" w:rsidR="006639DD" w:rsidRPr="00CD13FB" w:rsidRDefault="006639DD" w:rsidP="00A146C9">
      <w:pPr>
        <w:pStyle w:val="Heading41"/>
        <w:ind w:left="-567" w:firstLine="0"/>
        <w:jc w:val="both"/>
        <w:rPr>
          <w:rFonts w:asciiTheme="minorHAnsi" w:hAnsiTheme="minorHAnsi" w:cstheme="minorHAnsi"/>
          <w:sz w:val="22"/>
          <w:szCs w:val="22"/>
          <w:lang w:val="en-GB"/>
        </w:rPr>
      </w:pPr>
    </w:p>
    <w:p w14:paraId="3BA77717" w14:textId="77777777" w:rsidR="00A45003" w:rsidRPr="00CD13FB" w:rsidRDefault="00A45003" w:rsidP="00A146C9">
      <w:pPr>
        <w:pStyle w:val="Heading41"/>
        <w:ind w:left="0" w:firstLine="0"/>
        <w:rPr>
          <w:rFonts w:asciiTheme="minorHAnsi" w:hAnsiTheme="minorHAnsi" w:cstheme="minorHAnsi"/>
          <w:sz w:val="22"/>
          <w:szCs w:val="22"/>
          <w:lang w:val="en-GB"/>
        </w:rPr>
      </w:pPr>
      <w:r w:rsidRPr="00CD13FB">
        <w:rPr>
          <w:rFonts w:asciiTheme="minorHAnsi" w:hAnsiTheme="minorHAnsi" w:cstheme="minorHAnsi"/>
          <w:sz w:val="22"/>
          <w:szCs w:val="22"/>
          <w:lang w:val="en-GB"/>
        </w:rPr>
        <w:t>Request of the expression of interest</w:t>
      </w:r>
    </w:p>
    <w:p w14:paraId="02460E7A" w14:textId="1CFF2DFA" w:rsidR="008645C1" w:rsidRPr="00CD13FB" w:rsidRDefault="00A45003" w:rsidP="00A146C9">
      <w:pPr>
        <w:pStyle w:val="Heading41"/>
        <w:ind w:left="0" w:firstLine="0"/>
        <w:rPr>
          <w:rFonts w:asciiTheme="minorHAnsi" w:hAnsiTheme="minorHAnsi" w:cstheme="minorHAnsi"/>
          <w:sz w:val="22"/>
          <w:szCs w:val="22"/>
          <w:highlight w:val="yellow"/>
          <w:lang w:val="en-GB"/>
        </w:rPr>
      </w:pPr>
      <w:r w:rsidRPr="00CD13FB">
        <w:rPr>
          <w:rFonts w:asciiTheme="minorHAnsi" w:hAnsiTheme="minorHAnsi" w:cstheme="minorHAnsi"/>
          <w:sz w:val="22"/>
          <w:szCs w:val="22"/>
          <w:lang w:val="en-GB"/>
        </w:rPr>
        <w:t>for Individual Consultancy services</w:t>
      </w:r>
      <w:r w:rsidR="003B5E7F" w:rsidRPr="00CD13FB">
        <w:rPr>
          <w:rFonts w:asciiTheme="minorHAnsi" w:hAnsiTheme="minorHAnsi" w:cstheme="minorHAnsi"/>
          <w:sz w:val="22"/>
          <w:szCs w:val="22"/>
          <w:lang w:val="en-GB"/>
        </w:rPr>
        <w:br/>
      </w:r>
    </w:p>
    <w:p w14:paraId="06AFE0FB" w14:textId="77777777" w:rsidR="00AB6EFF" w:rsidRPr="00CD13FB" w:rsidRDefault="00E01F07" w:rsidP="00AB6EFF">
      <w:pPr>
        <w:spacing w:before="0" w:after="0"/>
        <w:ind w:left="-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The TB Europe Coalition (“TBEC”), non-profit foundation registered in the Netherlands, is pleased to announce a call for expression of interest</w:t>
      </w:r>
      <w:r w:rsidR="007C60EB" w:rsidRPr="00CD13FB">
        <w:rPr>
          <w:rFonts w:asciiTheme="minorHAnsi" w:hAnsiTheme="minorHAnsi" w:cstheme="minorHAnsi"/>
          <w:sz w:val="22"/>
          <w:szCs w:val="22"/>
          <w:lang w:val="en-GB"/>
        </w:rPr>
        <w:t xml:space="preserve"> for</w:t>
      </w:r>
      <w:r w:rsidRPr="00CD13FB">
        <w:rPr>
          <w:rFonts w:asciiTheme="minorHAnsi" w:hAnsiTheme="minorHAnsi" w:cstheme="minorHAnsi"/>
          <w:sz w:val="22"/>
          <w:szCs w:val="22"/>
          <w:lang w:val="en-GB"/>
        </w:rPr>
        <w:t xml:space="preserve"> </w:t>
      </w:r>
      <w:r w:rsidR="00AB6EFF" w:rsidRPr="00CD13FB">
        <w:rPr>
          <w:rFonts w:asciiTheme="minorHAnsi" w:hAnsiTheme="minorHAnsi" w:cstheme="minorHAnsi"/>
          <w:sz w:val="22"/>
          <w:szCs w:val="22"/>
          <w:lang w:val="en-GB"/>
        </w:rPr>
        <w:t>to develop the Fundraising strategy/plan for the TB Europe Coalition (TBEC)</w:t>
      </w:r>
    </w:p>
    <w:p w14:paraId="53C306C7" w14:textId="404D4F52" w:rsidR="00E01F07" w:rsidRPr="00CD13FB" w:rsidRDefault="00E01F07" w:rsidP="00A146C9">
      <w:pPr>
        <w:spacing w:before="0" w:after="0"/>
        <w:ind w:left="-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in the framework of the implementation of </w:t>
      </w:r>
      <w:r w:rsidR="00263C70" w:rsidRPr="00CD13FB">
        <w:rPr>
          <w:rFonts w:asciiTheme="minorHAnsi" w:hAnsiTheme="minorHAnsi" w:cstheme="minorHAnsi"/>
          <w:sz w:val="22"/>
          <w:szCs w:val="22"/>
          <w:lang w:val="en-GB"/>
        </w:rPr>
        <w:t>project</w:t>
      </w:r>
      <w:hyperlink r:id="rId8" w:history="1">
        <w:r w:rsidR="00263C70" w:rsidRPr="00CD13FB">
          <w:rPr>
            <w:rStyle w:val="aa"/>
            <w:rFonts w:asciiTheme="minorHAnsi" w:hAnsiTheme="minorHAnsi" w:cstheme="minorHAnsi"/>
            <w:sz w:val="22"/>
            <w:szCs w:val="22"/>
            <w:lang w:val="en-GB"/>
          </w:rPr>
          <w:t xml:space="preserve">: </w:t>
        </w:r>
        <w:r w:rsidR="00B8315E" w:rsidRPr="00CD13FB">
          <w:rPr>
            <w:rStyle w:val="aa"/>
            <w:rFonts w:asciiTheme="minorHAnsi" w:hAnsiTheme="minorHAnsi" w:cstheme="minorHAnsi"/>
            <w:sz w:val="22"/>
            <w:szCs w:val="22"/>
            <w:lang w:val="en-GB"/>
          </w:rPr>
          <w:t>Enhancing the capacity and capability of European civil society to drive a person-centred TB response in Europe</w:t>
        </w:r>
        <w:r w:rsidRPr="00CD13FB">
          <w:rPr>
            <w:rStyle w:val="aa"/>
            <w:rFonts w:asciiTheme="minorHAnsi" w:hAnsiTheme="minorHAnsi" w:cstheme="minorHAnsi"/>
            <w:sz w:val="22"/>
            <w:szCs w:val="22"/>
            <w:lang w:val="en-GB"/>
          </w:rPr>
          <w:t>.</w:t>
        </w:r>
      </w:hyperlink>
    </w:p>
    <w:p w14:paraId="46D664B7" w14:textId="77777777" w:rsidR="00E01F07" w:rsidRPr="00CD13FB" w:rsidRDefault="00E01F07" w:rsidP="00A146C9">
      <w:pPr>
        <w:spacing w:before="0" w:after="0"/>
        <w:ind w:left="-567"/>
        <w:jc w:val="both"/>
        <w:rPr>
          <w:rFonts w:asciiTheme="minorHAnsi" w:hAnsiTheme="minorHAnsi" w:cstheme="minorHAnsi"/>
          <w:sz w:val="22"/>
          <w:szCs w:val="22"/>
          <w:lang w:val="en-GB"/>
        </w:rPr>
      </w:pPr>
    </w:p>
    <w:p w14:paraId="6FD6F300" w14:textId="77777777" w:rsidR="00263C70" w:rsidRPr="00CD13FB" w:rsidRDefault="00263C70" w:rsidP="00A146C9">
      <w:pPr>
        <w:ind w:hanging="567"/>
        <w:jc w:val="both"/>
        <w:rPr>
          <w:rFonts w:asciiTheme="minorHAnsi" w:hAnsiTheme="minorHAnsi" w:cstheme="minorHAnsi"/>
          <w:b/>
          <w:sz w:val="22"/>
          <w:szCs w:val="22"/>
          <w:lang w:val="en-GB"/>
        </w:rPr>
      </w:pPr>
      <w:r w:rsidRPr="00CD13FB">
        <w:rPr>
          <w:rFonts w:asciiTheme="minorHAnsi" w:hAnsiTheme="minorHAnsi" w:cstheme="minorHAnsi"/>
          <w:b/>
          <w:sz w:val="22"/>
          <w:szCs w:val="22"/>
          <w:lang w:val="en-GB"/>
        </w:rPr>
        <w:t>Scope of work</w:t>
      </w:r>
    </w:p>
    <w:p w14:paraId="2C8ED1CE" w14:textId="77777777" w:rsidR="00B8315E" w:rsidRPr="00CD13FB" w:rsidRDefault="00B8315E" w:rsidP="00B8315E">
      <w:pPr>
        <w:numPr>
          <w:ilvl w:val="0"/>
          <w:numId w:val="44"/>
        </w:numPr>
        <w:spacing w:before="0" w:after="0"/>
        <w:jc w:val="both"/>
        <w:textAlignment w:val="baseline"/>
        <w:rPr>
          <w:rFonts w:asciiTheme="minorHAnsi" w:hAnsiTheme="minorHAnsi" w:cstheme="minorHAnsi"/>
          <w:bCs w:val="0"/>
          <w:color w:val="000000"/>
          <w:sz w:val="22"/>
          <w:szCs w:val="22"/>
          <w:lang w:val="en-GB"/>
        </w:rPr>
      </w:pPr>
      <w:r w:rsidRPr="00CD13FB">
        <w:rPr>
          <w:rFonts w:asciiTheme="minorHAnsi" w:hAnsiTheme="minorHAnsi" w:cstheme="minorHAnsi"/>
          <w:bCs w:val="0"/>
          <w:color w:val="000000"/>
          <w:sz w:val="22"/>
          <w:szCs w:val="22"/>
          <w:lang w:val="en-GB"/>
        </w:rPr>
        <w:t>To review current/completed projects of the TBEC and the pool of key current/past donors and supporters</w:t>
      </w:r>
    </w:p>
    <w:p w14:paraId="7E138AB3" w14:textId="4AD538E1" w:rsidR="00B8315E" w:rsidRPr="00CD13FB" w:rsidRDefault="00B8315E" w:rsidP="00B8315E">
      <w:pPr>
        <w:numPr>
          <w:ilvl w:val="0"/>
          <w:numId w:val="44"/>
        </w:numPr>
        <w:spacing w:before="0" w:after="0"/>
        <w:jc w:val="both"/>
        <w:textAlignment w:val="baseline"/>
        <w:rPr>
          <w:rFonts w:asciiTheme="minorHAnsi" w:hAnsiTheme="minorHAnsi" w:cstheme="minorHAnsi"/>
          <w:bCs w:val="0"/>
          <w:color w:val="000000"/>
          <w:sz w:val="22"/>
          <w:szCs w:val="22"/>
          <w:lang w:val="en-GB"/>
        </w:rPr>
      </w:pPr>
      <w:r w:rsidRPr="00CD13FB">
        <w:rPr>
          <w:rFonts w:asciiTheme="minorHAnsi" w:hAnsiTheme="minorHAnsi" w:cstheme="minorHAnsi"/>
          <w:bCs w:val="0"/>
          <w:color w:val="000000"/>
          <w:sz w:val="22"/>
          <w:szCs w:val="22"/>
          <w:lang w:val="en-GB"/>
        </w:rPr>
        <w:t xml:space="preserve">To review the TBEC strategic plan for the upcoming </w:t>
      </w:r>
      <w:r w:rsidR="00DF0721" w:rsidRPr="00CD13FB">
        <w:rPr>
          <w:rFonts w:asciiTheme="minorHAnsi" w:hAnsiTheme="minorHAnsi" w:cstheme="minorHAnsi"/>
          <w:bCs w:val="0"/>
          <w:color w:val="000000"/>
          <w:sz w:val="22"/>
          <w:szCs w:val="22"/>
          <w:lang w:val="en-GB"/>
        </w:rPr>
        <w:t>202</w:t>
      </w:r>
      <w:r w:rsidR="004C22ED">
        <w:rPr>
          <w:rFonts w:asciiTheme="minorHAnsi" w:hAnsiTheme="minorHAnsi" w:cstheme="minorHAnsi"/>
          <w:bCs w:val="0"/>
          <w:color w:val="000000"/>
          <w:sz w:val="22"/>
          <w:szCs w:val="22"/>
          <w:lang w:val="en-GB"/>
        </w:rPr>
        <w:t>1</w:t>
      </w:r>
      <w:r w:rsidR="00DF0721" w:rsidRPr="00CD13FB">
        <w:rPr>
          <w:rFonts w:asciiTheme="minorHAnsi" w:hAnsiTheme="minorHAnsi" w:cstheme="minorHAnsi"/>
          <w:bCs w:val="0"/>
          <w:color w:val="000000"/>
          <w:sz w:val="22"/>
          <w:szCs w:val="22"/>
          <w:lang w:val="en-GB"/>
        </w:rPr>
        <w:t>-202</w:t>
      </w:r>
      <w:r w:rsidR="004C22ED">
        <w:rPr>
          <w:rFonts w:asciiTheme="minorHAnsi" w:hAnsiTheme="minorHAnsi" w:cstheme="minorHAnsi"/>
          <w:bCs w:val="0"/>
          <w:color w:val="000000"/>
          <w:sz w:val="22"/>
          <w:szCs w:val="22"/>
          <w:lang w:val="en-GB"/>
        </w:rPr>
        <w:t>4</w:t>
      </w:r>
      <w:r w:rsidR="00DF0721" w:rsidRPr="00CD13FB">
        <w:rPr>
          <w:rFonts w:asciiTheme="minorHAnsi" w:hAnsiTheme="minorHAnsi" w:cstheme="minorHAnsi"/>
          <w:bCs w:val="0"/>
          <w:color w:val="000000"/>
          <w:sz w:val="22"/>
          <w:szCs w:val="22"/>
          <w:lang w:val="en-GB"/>
        </w:rPr>
        <w:t xml:space="preserve"> </w:t>
      </w:r>
      <w:r w:rsidRPr="00CD13FB">
        <w:rPr>
          <w:rFonts w:asciiTheme="minorHAnsi" w:hAnsiTheme="minorHAnsi" w:cstheme="minorHAnsi"/>
          <w:bCs w:val="0"/>
          <w:color w:val="000000"/>
          <w:sz w:val="22"/>
          <w:szCs w:val="22"/>
          <w:lang w:val="en-GB"/>
        </w:rPr>
        <w:t>years</w:t>
      </w:r>
    </w:p>
    <w:p w14:paraId="4EBCDE14" w14:textId="28B43429" w:rsidR="00B8315E" w:rsidRPr="00CD13FB" w:rsidRDefault="00B8315E" w:rsidP="00B8315E">
      <w:pPr>
        <w:numPr>
          <w:ilvl w:val="0"/>
          <w:numId w:val="44"/>
        </w:numPr>
        <w:spacing w:before="0" w:after="0"/>
        <w:jc w:val="both"/>
        <w:textAlignment w:val="baseline"/>
        <w:rPr>
          <w:rFonts w:asciiTheme="minorHAnsi" w:hAnsiTheme="minorHAnsi" w:cstheme="minorHAnsi"/>
          <w:bCs w:val="0"/>
          <w:color w:val="000000"/>
          <w:sz w:val="22"/>
          <w:szCs w:val="22"/>
          <w:lang w:val="en-GB"/>
        </w:rPr>
      </w:pPr>
      <w:r w:rsidRPr="00CD13FB">
        <w:rPr>
          <w:rFonts w:asciiTheme="minorHAnsi" w:hAnsiTheme="minorHAnsi" w:cstheme="minorHAnsi"/>
          <w:bCs w:val="0"/>
          <w:color w:val="000000"/>
          <w:sz w:val="22"/>
          <w:szCs w:val="22"/>
          <w:lang w:val="en-GB"/>
        </w:rPr>
        <w:t xml:space="preserve">To identify </w:t>
      </w:r>
      <w:r w:rsidR="00403E73" w:rsidRPr="00CD13FB">
        <w:rPr>
          <w:rFonts w:asciiTheme="minorHAnsi" w:hAnsiTheme="minorHAnsi" w:cstheme="minorHAnsi"/>
          <w:bCs w:val="0"/>
          <w:color w:val="000000"/>
          <w:sz w:val="22"/>
          <w:szCs w:val="22"/>
          <w:lang w:val="en-GB"/>
        </w:rPr>
        <w:t xml:space="preserve">a </w:t>
      </w:r>
      <w:r w:rsidRPr="00CD13FB">
        <w:rPr>
          <w:rFonts w:asciiTheme="minorHAnsi" w:hAnsiTheme="minorHAnsi" w:cstheme="minorHAnsi"/>
          <w:bCs w:val="0"/>
          <w:color w:val="000000"/>
          <w:sz w:val="22"/>
          <w:szCs w:val="22"/>
          <w:lang w:val="en-GB"/>
        </w:rPr>
        <w:t xml:space="preserve">plan to strengthen cooperation with the current donors and/or </w:t>
      </w:r>
      <w:r w:rsidR="009D1826" w:rsidRPr="00CD13FB">
        <w:rPr>
          <w:rFonts w:asciiTheme="minorHAnsi" w:hAnsiTheme="minorHAnsi" w:cstheme="minorHAnsi"/>
          <w:bCs w:val="0"/>
          <w:color w:val="000000"/>
          <w:sz w:val="22"/>
          <w:szCs w:val="22"/>
          <w:lang w:val="en-GB"/>
        </w:rPr>
        <w:t>donors who</w:t>
      </w:r>
      <w:r w:rsidRPr="00CD13FB">
        <w:rPr>
          <w:rFonts w:asciiTheme="minorHAnsi" w:hAnsiTheme="minorHAnsi" w:cstheme="minorHAnsi"/>
          <w:bCs w:val="0"/>
          <w:color w:val="000000"/>
          <w:sz w:val="22"/>
          <w:szCs w:val="22"/>
          <w:lang w:val="en-GB"/>
        </w:rPr>
        <w:t xml:space="preserve"> could be influenced to consider </w:t>
      </w:r>
      <w:r w:rsidR="00403E73" w:rsidRPr="00CD13FB">
        <w:rPr>
          <w:rFonts w:asciiTheme="minorHAnsi" w:hAnsiTheme="minorHAnsi" w:cstheme="minorHAnsi"/>
          <w:bCs w:val="0"/>
          <w:color w:val="000000"/>
          <w:sz w:val="22"/>
          <w:szCs w:val="22"/>
          <w:lang w:val="en-GB"/>
        </w:rPr>
        <w:t xml:space="preserve">an </w:t>
      </w:r>
      <w:r w:rsidRPr="00CD13FB">
        <w:rPr>
          <w:rFonts w:asciiTheme="minorHAnsi" w:hAnsiTheme="minorHAnsi" w:cstheme="minorHAnsi"/>
          <w:bCs w:val="0"/>
          <w:color w:val="000000"/>
          <w:sz w:val="22"/>
          <w:szCs w:val="22"/>
          <w:lang w:val="en-GB"/>
        </w:rPr>
        <w:t>extension of the support to TBEC</w:t>
      </w:r>
    </w:p>
    <w:p w14:paraId="3EA07238" w14:textId="33E08936" w:rsidR="00B8315E" w:rsidRPr="00CD13FB" w:rsidRDefault="00B8315E" w:rsidP="00B8315E">
      <w:pPr>
        <w:numPr>
          <w:ilvl w:val="0"/>
          <w:numId w:val="44"/>
        </w:numPr>
        <w:spacing w:before="0" w:after="0"/>
        <w:jc w:val="both"/>
        <w:textAlignment w:val="baseline"/>
        <w:rPr>
          <w:rFonts w:asciiTheme="minorHAnsi" w:hAnsiTheme="minorHAnsi" w:cstheme="minorHAnsi"/>
          <w:bCs w:val="0"/>
          <w:color w:val="000000"/>
          <w:sz w:val="22"/>
          <w:szCs w:val="22"/>
          <w:lang w:val="en-GB"/>
        </w:rPr>
      </w:pPr>
      <w:r w:rsidRPr="00CD13FB">
        <w:rPr>
          <w:rFonts w:asciiTheme="minorHAnsi" w:hAnsiTheme="minorHAnsi" w:cstheme="minorHAnsi"/>
          <w:bCs w:val="0"/>
          <w:color w:val="000000"/>
          <w:sz w:val="22"/>
          <w:szCs w:val="22"/>
          <w:lang w:val="en-GB"/>
        </w:rPr>
        <w:t xml:space="preserve">To identify new potential donors whose </w:t>
      </w:r>
      <w:r w:rsidR="009D1826" w:rsidRPr="00CD13FB">
        <w:rPr>
          <w:rFonts w:asciiTheme="minorHAnsi" w:hAnsiTheme="minorHAnsi" w:cstheme="minorHAnsi"/>
          <w:bCs w:val="0"/>
          <w:color w:val="000000"/>
          <w:sz w:val="22"/>
          <w:szCs w:val="22"/>
          <w:lang w:val="en-GB"/>
        </w:rPr>
        <w:t>priorities,</w:t>
      </w:r>
      <w:r w:rsidRPr="00CD13FB">
        <w:rPr>
          <w:rFonts w:asciiTheme="minorHAnsi" w:hAnsiTheme="minorHAnsi" w:cstheme="minorHAnsi"/>
          <w:bCs w:val="0"/>
          <w:color w:val="000000"/>
          <w:sz w:val="22"/>
          <w:szCs w:val="22"/>
          <w:lang w:val="en-GB"/>
        </w:rPr>
        <w:t xml:space="preserve"> align with TBEC objectives, including traditional donor</w:t>
      </w:r>
      <w:r w:rsidR="009D1826" w:rsidRPr="00CD13FB">
        <w:rPr>
          <w:rFonts w:asciiTheme="minorHAnsi" w:hAnsiTheme="minorHAnsi" w:cstheme="minorHAnsi"/>
          <w:bCs w:val="0"/>
          <w:color w:val="000000"/>
          <w:sz w:val="22"/>
          <w:szCs w:val="22"/>
          <w:lang w:val="en-GB"/>
        </w:rPr>
        <w:t>’</w:t>
      </w:r>
      <w:r w:rsidRPr="00CD13FB">
        <w:rPr>
          <w:rFonts w:asciiTheme="minorHAnsi" w:hAnsiTheme="minorHAnsi" w:cstheme="minorHAnsi"/>
          <w:bCs w:val="0"/>
          <w:color w:val="000000"/>
          <w:sz w:val="22"/>
          <w:szCs w:val="22"/>
          <w:lang w:val="en-GB"/>
        </w:rPr>
        <w:t>s databases as well as opportunities from less traditional sources – such as corporations/</w:t>
      </w:r>
      <w:r w:rsidR="00403E73" w:rsidRPr="00CD13FB">
        <w:rPr>
          <w:rFonts w:asciiTheme="minorHAnsi" w:hAnsiTheme="minorHAnsi" w:cstheme="minorHAnsi"/>
          <w:bCs w:val="0"/>
          <w:color w:val="000000"/>
          <w:sz w:val="22"/>
          <w:szCs w:val="22"/>
          <w:lang w:val="en-GB"/>
        </w:rPr>
        <w:t>businesses</w:t>
      </w:r>
      <w:r w:rsidRPr="00CD13FB">
        <w:rPr>
          <w:rFonts w:asciiTheme="minorHAnsi" w:hAnsiTheme="minorHAnsi" w:cstheme="minorHAnsi"/>
          <w:bCs w:val="0"/>
          <w:color w:val="000000"/>
          <w:sz w:val="22"/>
          <w:szCs w:val="22"/>
          <w:lang w:val="en-GB"/>
        </w:rPr>
        <w:t>, diasporas etc</w:t>
      </w:r>
      <w:r w:rsidR="00403E73" w:rsidRPr="00CD13FB">
        <w:rPr>
          <w:rFonts w:asciiTheme="minorHAnsi" w:hAnsiTheme="minorHAnsi" w:cstheme="minorHAnsi"/>
          <w:bCs w:val="0"/>
          <w:color w:val="000000"/>
          <w:sz w:val="22"/>
          <w:szCs w:val="22"/>
          <w:lang w:val="en-GB"/>
        </w:rPr>
        <w:t>.</w:t>
      </w:r>
    </w:p>
    <w:p w14:paraId="2C4A96BA" w14:textId="77777777" w:rsidR="00B8315E" w:rsidRPr="00CD13FB" w:rsidRDefault="00B8315E" w:rsidP="00B8315E">
      <w:pPr>
        <w:numPr>
          <w:ilvl w:val="0"/>
          <w:numId w:val="44"/>
        </w:numPr>
        <w:spacing w:before="0" w:after="0"/>
        <w:jc w:val="both"/>
        <w:textAlignment w:val="baseline"/>
        <w:rPr>
          <w:rFonts w:asciiTheme="minorHAnsi" w:hAnsiTheme="minorHAnsi" w:cstheme="minorHAnsi"/>
          <w:bCs w:val="0"/>
          <w:color w:val="000000"/>
          <w:sz w:val="22"/>
          <w:szCs w:val="22"/>
          <w:lang w:val="en-GB"/>
        </w:rPr>
      </w:pPr>
      <w:r w:rsidRPr="00CD13FB">
        <w:rPr>
          <w:rFonts w:asciiTheme="minorHAnsi" w:hAnsiTheme="minorHAnsi" w:cstheme="minorHAnsi"/>
          <w:bCs w:val="0"/>
          <w:color w:val="000000"/>
          <w:sz w:val="22"/>
          <w:szCs w:val="22"/>
          <w:lang w:val="en-GB"/>
        </w:rPr>
        <w:t>To produce a Fundraising and donor engagement strategy/plan for TBEC for 2023-2024, accompanied with:</w:t>
      </w:r>
    </w:p>
    <w:p w14:paraId="3C52A43C" w14:textId="30D3B457" w:rsidR="00B8315E" w:rsidRPr="00CD13FB" w:rsidRDefault="00B8315E" w:rsidP="00E041E7">
      <w:pPr>
        <w:numPr>
          <w:ilvl w:val="1"/>
          <w:numId w:val="45"/>
        </w:numPr>
        <w:spacing w:before="0" w:after="0"/>
        <w:ind w:left="1276" w:hanging="567"/>
        <w:jc w:val="both"/>
        <w:textAlignment w:val="baseline"/>
        <w:rPr>
          <w:rFonts w:asciiTheme="minorHAnsi" w:hAnsiTheme="minorHAnsi" w:cstheme="minorHAnsi"/>
          <w:b/>
          <w:sz w:val="22"/>
          <w:szCs w:val="22"/>
          <w:lang w:val="en-GB"/>
        </w:rPr>
      </w:pPr>
      <w:r w:rsidRPr="00CD13FB">
        <w:rPr>
          <w:rFonts w:asciiTheme="minorHAnsi" w:hAnsiTheme="minorHAnsi" w:cstheme="minorHAnsi"/>
          <w:bCs w:val="0"/>
          <w:color w:val="000000"/>
          <w:sz w:val="22"/>
          <w:szCs w:val="22"/>
          <w:lang w:val="en-GB"/>
        </w:rPr>
        <w:t>donors mapping - this should include the identification of priority issues mapped against TBEC strategic priorities </w:t>
      </w:r>
    </w:p>
    <w:p w14:paraId="2D6119EF" w14:textId="77777777" w:rsidR="00991752" w:rsidRDefault="00B8315E" w:rsidP="00991752">
      <w:pPr>
        <w:numPr>
          <w:ilvl w:val="1"/>
          <w:numId w:val="45"/>
        </w:numPr>
        <w:spacing w:before="0" w:after="0"/>
        <w:ind w:left="1276" w:hanging="567"/>
        <w:jc w:val="both"/>
        <w:textAlignment w:val="baseline"/>
        <w:rPr>
          <w:rFonts w:asciiTheme="minorHAnsi" w:hAnsiTheme="minorHAnsi" w:cstheme="minorHAnsi"/>
          <w:b/>
          <w:sz w:val="22"/>
          <w:szCs w:val="22"/>
          <w:lang w:val="en-GB"/>
        </w:rPr>
      </w:pPr>
      <w:r w:rsidRPr="00CD13FB">
        <w:rPr>
          <w:rFonts w:asciiTheme="minorHAnsi" w:hAnsiTheme="minorHAnsi" w:cstheme="minorHAnsi"/>
          <w:bCs w:val="0"/>
          <w:color w:val="000000"/>
          <w:sz w:val="22"/>
          <w:szCs w:val="22"/>
          <w:lang w:val="en-GB"/>
        </w:rPr>
        <w:t>clear Fundraising calendar (for both current and newly identified donors</w:t>
      </w:r>
    </w:p>
    <w:p w14:paraId="386CF2E8" w14:textId="49D5E28D" w:rsidR="00991752" w:rsidRPr="00991752" w:rsidRDefault="00991752" w:rsidP="00991752">
      <w:pPr>
        <w:spacing w:before="0" w:after="0"/>
        <w:ind w:left="709" w:hanging="1276"/>
        <w:textAlignment w:val="baseline"/>
        <w:rPr>
          <w:rFonts w:asciiTheme="minorHAnsi" w:hAnsiTheme="minorHAnsi" w:cstheme="minorHAnsi"/>
          <w:b/>
          <w:sz w:val="22"/>
          <w:szCs w:val="22"/>
          <w:lang w:val="en-GB"/>
        </w:rPr>
      </w:pPr>
      <w:r w:rsidRPr="00991752">
        <w:rPr>
          <w:rFonts w:asciiTheme="minorHAnsi" w:hAnsiTheme="minorHAnsi" w:cstheme="minorHAnsi"/>
          <w:b/>
          <w:lang w:val="en-GB" w:eastAsia="en-GB"/>
        </w:rPr>
        <w:t xml:space="preserve">Expected outcomes: </w:t>
      </w:r>
    </w:p>
    <w:p w14:paraId="46AF6E45" w14:textId="01138784" w:rsidR="00991752" w:rsidRPr="00991752" w:rsidRDefault="00991752" w:rsidP="00991752">
      <w:pPr>
        <w:pStyle w:val="a7"/>
        <w:numPr>
          <w:ilvl w:val="0"/>
          <w:numId w:val="46"/>
        </w:numPr>
        <w:spacing w:before="0" w:after="0"/>
        <w:ind w:left="567" w:hanging="425"/>
        <w:jc w:val="both"/>
        <w:textAlignment w:val="baseline"/>
        <w:rPr>
          <w:rFonts w:asciiTheme="minorHAnsi" w:hAnsiTheme="minorHAnsi" w:cstheme="minorHAnsi"/>
          <w:bCs w:val="0"/>
          <w:color w:val="000000"/>
          <w:sz w:val="22"/>
          <w:szCs w:val="22"/>
          <w:lang w:val="en-GB"/>
        </w:rPr>
      </w:pPr>
      <w:r w:rsidRPr="00991752">
        <w:rPr>
          <w:rFonts w:asciiTheme="minorHAnsi" w:hAnsiTheme="minorHAnsi" w:cstheme="minorHAnsi"/>
          <w:bCs w:val="0"/>
          <w:color w:val="000000"/>
          <w:sz w:val="22"/>
          <w:szCs w:val="22"/>
          <w:lang w:val="en-GB"/>
        </w:rPr>
        <w:t xml:space="preserve">The consultant will develop the TBEC fundraising strategy/plan including the donor’s database, and fundraising calendar. </w:t>
      </w:r>
    </w:p>
    <w:p w14:paraId="32E28DF6" w14:textId="77777777" w:rsidR="00991752" w:rsidRPr="00CD13FB" w:rsidRDefault="00991752" w:rsidP="00991752">
      <w:pPr>
        <w:spacing w:before="0" w:after="0"/>
        <w:jc w:val="both"/>
        <w:textAlignment w:val="baseline"/>
        <w:rPr>
          <w:rFonts w:asciiTheme="minorHAnsi" w:hAnsiTheme="minorHAnsi" w:cstheme="minorHAnsi"/>
          <w:b/>
          <w:sz w:val="22"/>
          <w:szCs w:val="22"/>
          <w:lang w:val="en-GB"/>
        </w:rPr>
      </w:pPr>
    </w:p>
    <w:p w14:paraId="7C0DE046" w14:textId="77777777" w:rsidR="009D1826" w:rsidRPr="00CD13FB" w:rsidRDefault="009D1826" w:rsidP="009D1826">
      <w:pPr>
        <w:spacing w:before="0" w:after="0"/>
        <w:ind w:left="1276"/>
        <w:jc w:val="both"/>
        <w:textAlignment w:val="baseline"/>
        <w:rPr>
          <w:rFonts w:asciiTheme="minorHAnsi" w:hAnsiTheme="minorHAnsi" w:cstheme="minorHAnsi"/>
          <w:b/>
          <w:sz w:val="22"/>
          <w:szCs w:val="22"/>
          <w:lang w:val="en-GB"/>
        </w:rPr>
      </w:pPr>
    </w:p>
    <w:p w14:paraId="2EDD777C" w14:textId="22DFBACC" w:rsidR="00263C70" w:rsidRPr="00CD13FB" w:rsidRDefault="00263C70" w:rsidP="009D1826">
      <w:pPr>
        <w:tabs>
          <w:tab w:val="left" w:pos="-426"/>
        </w:tabs>
        <w:spacing w:before="0" w:after="0"/>
        <w:ind w:left="1276" w:hanging="1843"/>
        <w:jc w:val="both"/>
        <w:textAlignment w:val="baseline"/>
        <w:rPr>
          <w:rFonts w:asciiTheme="minorHAnsi" w:hAnsiTheme="minorHAnsi" w:cstheme="minorHAnsi"/>
          <w:b/>
          <w:sz w:val="22"/>
          <w:szCs w:val="22"/>
          <w:lang w:val="en-GB"/>
        </w:rPr>
      </w:pPr>
      <w:r w:rsidRPr="00CD13FB">
        <w:rPr>
          <w:rFonts w:asciiTheme="minorHAnsi" w:hAnsiTheme="minorHAnsi" w:cstheme="minorHAnsi"/>
          <w:b/>
          <w:sz w:val="22"/>
          <w:szCs w:val="22"/>
          <w:lang w:val="en-GB"/>
        </w:rPr>
        <w:t>Duration of the assignment and remuneration provisions</w:t>
      </w:r>
    </w:p>
    <w:p w14:paraId="3608459C" w14:textId="77777777" w:rsidR="00B8315E" w:rsidRPr="00CD13FB" w:rsidRDefault="00B8315E" w:rsidP="00B8315E">
      <w:pPr>
        <w:spacing w:before="0" w:after="0"/>
        <w:jc w:val="both"/>
        <w:textAlignment w:val="baseline"/>
        <w:rPr>
          <w:rFonts w:asciiTheme="minorHAnsi" w:hAnsiTheme="minorHAnsi" w:cstheme="minorHAnsi"/>
          <w:b/>
          <w:sz w:val="22"/>
          <w:szCs w:val="22"/>
          <w:lang w:val="en-GB"/>
        </w:rPr>
      </w:pPr>
    </w:p>
    <w:p w14:paraId="3657B361" w14:textId="587ED095" w:rsidR="00263C70" w:rsidRPr="00CD13FB" w:rsidRDefault="00263C70" w:rsidP="00A146C9">
      <w:pPr>
        <w:numPr>
          <w:ilvl w:val="0"/>
          <w:numId w:val="42"/>
        </w:numPr>
        <w:spacing w:before="0" w:after="0"/>
        <w:ind w:left="567"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The work is expected to start after </w:t>
      </w:r>
      <w:r w:rsidR="00B8315E" w:rsidRPr="00CD13FB">
        <w:rPr>
          <w:rFonts w:asciiTheme="minorHAnsi" w:hAnsiTheme="minorHAnsi" w:cstheme="minorHAnsi"/>
          <w:sz w:val="22"/>
          <w:szCs w:val="22"/>
          <w:lang w:val="en-GB"/>
        </w:rPr>
        <w:t xml:space="preserve">the </w:t>
      </w:r>
      <w:r w:rsidRPr="00CD13FB">
        <w:rPr>
          <w:rFonts w:asciiTheme="minorHAnsi" w:hAnsiTheme="minorHAnsi" w:cstheme="minorHAnsi"/>
          <w:sz w:val="22"/>
          <w:szCs w:val="22"/>
          <w:lang w:val="en-GB"/>
        </w:rPr>
        <w:t xml:space="preserve">signature of the specific agreement for individual consultancy services. </w:t>
      </w:r>
    </w:p>
    <w:p w14:paraId="5D89588B" w14:textId="5400C393" w:rsidR="00263C70" w:rsidRPr="00CD13FB" w:rsidRDefault="00263C70" w:rsidP="00A146C9">
      <w:pPr>
        <w:numPr>
          <w:ilvl w:val="0"/>
          <w:numId w:val="42"/>
        </w:numPr>
        <w:spacing w:before="0" w:after="0"/>
        <w:ind w:left="567"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The duration of </w:t>
      </w:r>
      <w:r w:rsidR="00403E73" w:rsidRPr="00CD13FB">
        <w:rPr>
          <w:rFonts w:asciiTheme="minorHAnsi" w:hAnsiTheme="minorHAnsi" w:cstheme="minorHAnsi"/>
          <w:sz w:val="22"/>
          <w:szCs w:val="22"/>
          <w:lang w:val="en-GB"/>
        </w:rPr>
        <w:t xml:space="preserve">the </w:t>
      </w:r>
      <w:r w:rsidRPr="00CD13FB">
        <w:rPr>
          <w:rFonts w:asciiTheme="minorHAnsi" w:hAnsiTheme="minorHAnsi" w:cstheme="minorHAnsi"/>
          <w:sz w:val="22"/>
          <w:szCs w:val="22"/>
          <w:lang w:val="en-GB"/>
        </w:rPr>
        <w:t xml:space="preserve">agreement is starting </w:t>
      </w:r>
      <w:r w:rsidR="00B8315E" w:rsidRPr="00CD13FB">
        <w:rPr>
          <w:rFonts w:asciiTheme="minorHAnsi" w:hAnsiTheme="minorHAnsi" w:cstheme="minorHAnsi"/>
          <w:sz w:val="22"/>
          <w:szCs w:val="22"/>
          <w:lang w:val="en-GB"/>
        </w:rPr>
        <w:t>in August 2022</w:t>
      </w:r>
      <w:r w:rsidRPr="00CD13FB">
        <w:rPr>
          <w:rFonts w:asciiTheme="minorHAnsi" w:hAnsiTheme="minorHAnsi" w:cstheme="minorHAnsi"/>
          <w:sz w:val="22"/>
          <w:szCs w:val="22"/>
          <w:lang w:val="en-GB"/>
        </w:rPr>
        <w:t>.</w:t>
      </w:r>
    </w:p>
    <w:p w14:paraId="7916BCA9" w14:textId="77777777" w:rsidR="00263C70" w:rsidRPr="00CD13FB" w:rsidRDefault="00263C70" w:rsidP="00A146C9">
      <w:pPr>
        <w:numPr>
          <w:ilvl w:val="0"/>
          <w:numId w:val="42"/>
        </w:numPr>
        <w:spacing w:before="0" w:after="0"/>
        <w:ind w:left="567"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Final number of consultancy days is subjected for negotiation in line with the budget availability and cost-effectiveness of the consultancy proposal.</w:t>
      </w:r>
    </w:p>
    <w:p w14:paraId="78509C5F" w14:textId="23E2558B" w:rsidR="00263C70" w:rsidRPr="00CD13FB" w:rsidRDefault="00263C70" w:rsidP="00A146C9">
      <w:pPr>
        <w:numPr>
          <w:ilvl w:val="0"/>
          <w:numId w:val="42"/>
        </w:numPr>
        <w:spacing w:before="0" w:after="0"/>
        <w:ind w:left="567"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Consultant will be evaluated based on the </w:t>
      </w:r>
      <w:r w:rsidR="007E2ED4" w:rsidRPr="00CD13FB">
        <w:rPr>
          <w:rFonts w:asciiTheme="minorHAnsi" w:hAnsiTheme="minorHAnsi" w:cstheme="minorHAnsi"/>
          <w:sz w:val="22"/>
          <w:szCs w:val="22"/>
          <w:lang w:val="en-GB"/>
        </w:rPr>
        <w:t>qualifications;</w:t>
      </w:r>
      <w:r w:rsidRPr="00CD13FB">
        <w:rPr>
          <w:rFonts w:asciiTheme="minorHAnsi" w:hAnsiTheme="minorHAnsi" w:cstheme="minorHAnsi"/>
          <w:sz w:val="22"/>
          <w:szCs w:val="22"/>
          <w:lang w:val="en-GB"/>
        </w:rPr>
        <w:t xml:space="preserve"> consultancy fee will be negotiated based on the consultant’s expertise evaluation results.</w:t>
      </w:r>
    </w:p>
    <w:p w14:paraId="7E20D17E" w14:textId="77777777" w:rsidR="005A2505" w:rsidRPr="00CD13FB" w:rsidRDefault="005A2505" w:rsidP="00A146C9">
      <w:pPr>
        <w:autoSpaceDE w:val="0"/>
        <w:autoSpaceDN w:val="0"/>
        <w:adjustRightInd w:val="0"/>
        <w:spacing w:before="0" w:after="0"/>
        <w:ind w:left="-567"/>
        <w:jc w:val="both"/>
        <w:rPr>
          <w:rFonts w:asciiTheme="minorHAnsi" w:hAnsiTheme="minorHAnsi" w:cstheme="minorHAnsi"/>
          <w:b/>
          <w:sz w:val="22"/>
          <w:szCs w:val="22"/>
          <w:lang w:val="en-GB" w:eastAsia="en-US"/>
        </w:rPr>
      </w:pPr>
      <w:r w:rsidRPr="00CD13FB">
        <w:rPr>
          <w:rFonts w:asciiTheme="minorHAnsi" w:hAnsiTheme="minorHAnsi" w:cstheme="minorHAnsi"/>
          <w:b/>
          <w:sz w:val="22"/>
          <w:szCs w:val="22"/>
          <w:lang w:val="en-GB" w:eastAsia="en-US"/>
        </w:rPr>
        <w:t>Conditions:</w:t>
      </w:r>
    </w:p>
    <w:p w14:paraId="60838969" w14:textId="4427BCAE" w:rsidR="005A2505" w:rsidRPr="00CD13FB" w:rsidRDefault="005A2505"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Individual consultants are invited to submit </w:t>
      </w:r>
      <w:r w:rsidR="00403E73" w:rsidRPr="00CD13FB">
        <w:rPr>
          <w:rFonts w:asciiTheme="minorHAnsi" w:hAnsiTheme="minorHAnsi" w:cstheme="minorHAnsi"/>
          <w:sz w:val="22"/>
          <w:szCs w:val="22"/>
          <w:lang w:val="en-GB"/>
        </w:rPr>
        <w:t xml:space="preserve">an </w:t>
      </w:r>
      <w:r w:rsidRPr="00CD13FB">
        <w:rPr>
          <w:rFonts w:asciiTheme="minorHAnsi" w:hAnsiTheme="minorHAnsi" w:cstheme="minorHAnsi"/>
          <w:sz w:val="22"/>
          <w:szCs w:val="22"/>
          <w:lang w:val="en-GB"/>
        </w:rPr>
        <w:t>expression of interest for the consultancy services mentioned above.</w:t>
      </w:r>
    </w:p>
    <w:p w14:paraId="0E348E79" w14:textId="77777777" w:rsidR="00883A50" w:rsidRPr="00CD13FB" w:rsidRDefault="00883A50"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Your expression of interest should contain the following documents:</w:t>
      </w:r>
    </w:p>
    <w:p w14:paraId="114A739A" w14:textId="597E4F76" w:rsidR="00883A50" w:rsidRPr="00CD13FB" w:rsidRDefault="00883A50" w:rsidP="00A146C9">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CV with proven experience and qualifications (in </w:t>
      </w:r>
      <w:proofErr w:type="spellStart"/>
      <w:r w:rsidRPr="00CD13FB">
        <w:rPr>
          <w:rFonts w:asciiTheme="minorHAnsi" w:hAnsiTheme="minorHAnsi" w:cstheme="minorHAnsi"/>
          <w:sz w:val="22"/>
          <w:szCs w:val="22"/>
          <w:lang w:val="en-GB"/>
        </w:rPr>
        <w:t>Eng</w:t>
      </w:r>
      <w:proofErr w:type="spellEnd"/>
      <w:r w:rsidRPr="00CD13FB">
        <w:rPr>
          <w:rFonts w:asciiTheme="minorHAnsi" w:hAnsiTheme="minorHAnsi" w:cstheme="minorHAnsi"/>
          <w:sz w:val="22"/>
          <w:szCs w:val="22"/>
          <w:lang w:val="en-GB"/>
        </w:rPr>
        <w:t>/Rus, not more than 3 pages)</w:t>
      </w:r>
      <w:r w:rsidR="00563D09" w:rsidRPr="00CD13FB">
        <w:rPr>
          <w:rFonts w:asciiTheme="minorHAnsi" w:hAnsiTheme="minorHAnsi" w:cstheme="minorHAnsi"/>
          <w:sz w:val="22"/>
          <w:szCs w:val="22"/>
          <w:lang w:val="en-GB"/>
        </w:rPr>
        <w:t>;</w:t>
      </w:r>
    </w:p>
    <w:p w14:paraId="7041A4E6" w14:textId="131E7E62" w:rsidR="00883A50" w:rsidRPr="00CD13FB" w:rsidRDefault="00883A50" w:rsidP="00A146C9">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Motivation letter (in </w:t>
      </w:r>
      <w:proofErr w:type="spellStart"/>
      <w:r w:rsidRPr="00CD13FB">
        <w:rPr>
          <w:rFonts w:asciiTheme="minorHAnsi" w:hAnsiTheme="minorHAnsi" w:cstheme="minorHAnsi"/>
          <w:sz w:val="22"/>
          <w:szCs w:val="22"/>
          <w:lang w:val="en-GB"/>
        </w:rPr>
        <w:t>Eng</w:t>
      </w:r>
      <w:proofErr w:type="spellEnd"/>
      <w:r w:rsidRPr="00CD13FB">
        <w:rPr>
          <w:rFonts w:asciiTheme="minorHAnsi" w:hAnsiTheme="minorHAnsi" w:cstheme="minorHAnsi"/>
          <w:sz w:val="22"/>
          <w:szCs w:val="22"/>
          <w:lang w:val="en-GB"/>
        </w:rPr>
        <w:t xml:space="preserve">/Rus, not more than 3 pages), clearly describing </w:t>
      </w:r>
      <w:r w:rsidR="00403E73" w:rsidRPr="00CD13FB">
        <w:rPr>
          <w:rFonts w:asciiTheme="minorHAnsi" w:hAnsiTheme="minorHAnsi" w:cstheme="minorHAnsi"/>
          <w:sz w:val="22"/>
          <w:szCs w:val="22"/>
          <w:lang w:val="en-GB"/>
        </w:rPr>
        <w:t xml:space="preserve">the </w:t>
      </w:r>
      <w:r w:rsidRPr="00CD13FB">
        <w:rPr>
          <w:rFonts w:asciiTheme="minorHAnsi" w:hAnsiTheme="minorHAnsi" w:cstheme="minorHAnsi"/>
          <w:sz w:val="22"/>
          <w:szCs w:val="22"/>
          <w:lang w:val="en-GB"/>
        </w:rPr>
        <w:t>existing experience in the area of the proposed assignment</w:t>
      </w:r>
      <w:r w:rsidR="00563D09" w:rsidRPr="00CD13FB">
        <w:rPr>
          <w:rFonts w:asciiTheme="minorHAnsi" w:hAnsiTheme="minorHAnsi" w:cstheme="minorHAnsi"/>
          <w:sz w:val="22"/>
          <w:szCs w:val="22"/>
          <w:lang w:val="en-GB"/>
        </w:rPr>
        <w:t>.</w:t>
      </w:r>
    </w:p>
    <w:p w14:paraId="04AF5C4C" w14:textId="472B35EE" w:rsidR="00563D09" w:rsidRPr="00CD13FB" w:rsidRDefault="00563D09" w:rsidP="00A146C9">
      <w:pPr>
        <w:autoSpaceDE w:val="0"/>
        <w:autoSpaceDN w:val="0"/>
        <w:adjustRightInd w:val="0"/>
        <w:spacing w:before="0" w:after="0"/>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Failure to meet these requirements will lead to automatic disqualification of </w:t>
      </w:r>
      <w:r w:rsidR="00403E73" w:rsidRPr="00CD13FB">
        <w:rPr>
          <w:rFonts w:asciiTheme="minorHAnsi" w:hAnsiTheme="minorHAnsi" w:cstheme="minorHAnsi"/>
          <w:sz w:val="22"/>
          <w:szCs w:val="22"/>
          <w:lang w:val="en-GB"/>
        </w:rPr>
        <w:t xml:space="preserve">the </w:t>
      </w:r>
      <w:r w:rsidRPr="00CD13FB">
        <w:rPr>
          <w:rFonts w:asciiTheme="minorHAnsi" w:hAnsiTheme="minorHAnsi" w:cstheme="minorHAnsi"/>
          <w:sz w:val="22"/>
          <w:szCs w:val="22"/>
          <w:lang w:val="en-GB"/>
        </w:rPr>
        <w:t>application.</w:t>
      </w:r>
    </w:p>
    <w:p w14:paraId="0DD5B64F" w14:textId="2CFB9E74" w:rsidR="00F347B1" w:rsidRPr="00CD13FB" w:rsidRDefault="00883A50"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All documents for expression of your interest should be submitted electronically to </w:t>
      </w:r>
      <w:r w:rsidR="00DF0721" w:rsidRPr="00CD13FB">
        <w:rPr>
          <w:rFonts w:asciiTheme="minorHAnsi" w:hAnsiTheme="minorHAnsi" w:cstheme="minorHAnsi"/>
          <w:sz w:val="22"/>
          <w:szCs w:val="22"/>
          <w:lang w:val="en-GB"/>
        </w:rPr>
        <w:t xml:space="preserve">Olesya </w:t>
      </w:r>
      <w:proofErr w:type="spellStart"/>
      <w:r w:rsidR="00DF0721" w:rsidRPr="00CD13FB">
        <w:rPr>
          <w:rFonts w:asciiTheme="minorHAnsi" w:hAnsiTheme="minorHAnsi" w:cstheme="minorHAnsi"/>
          <w:sz w:val="22"/>
          <w:szCs w:val="22"/>
          <w:lang w:val="en-GB"/>
        </w:rPr>
        <w:t>Murha</w:t>
      </w:r>
      <w:proofErr w:type="spellEnd"/>
      <w:r w:rsidRPr="00CD13FB">
        <w:rPr>
          <w:rFonts w:asciiTheme="minorHAnsi" w:hAnsiTheme="minorHAnsi" w:cstheme="minorHAnsi"/>
          <w:sz w:val="22"/>
          <w:szCs w:val="22"/>
          <w:lang w:val="en-GB"/>
        </w:rPr>
        <w:t>, Administrative Officer, TBEC, at the following address</w:t>
      </w:r>
      <w:r w:rsidR="00F347B1" w:rsidRPr="00CD13FB">
        <w:rPr>
          <w:rFonts w:asciiTheme="minorHAnsi" w:hAnsiTheme="minorHAnsi" w:cstheme="minorHAnsi"/>
          <w:sz w:val="22"/>
          <w:szCs w:val="22"/>
          <w:lang w:val="en-GB"/>
        </w:rPr>
        <w:t>:</w:t>
      </w:r>
      <w:r w:rsidRPr="00CD13FB">
        <w:rPr>
          <w:rFonts w:asciiTheme="minorHAnsi" w:hAnsiTheme="minorHAnsi" w:cstheme="minorHAnsi"/>
          <w:sz w:val="22"/>
          <w:szCs w:val="22"/>
          <w:lang w:val="en-GB"/>
        </w:rPr>
        <w:t xml:space="preserve"> </w:t>
      </w:r>
      <w:hyperlink r:id="rId9" w:history="1">
        <w:r w:rsidR="00DF0721" w:rsidRPr="00CD13FB">
          <w:rPr>
            <w:rStyle w:val="aa"/>
            <w:rFonts w:asciiTheme="minorHAnsi" w:hAnsiTheme="minorHAnsi" w:cstheme="minorHAnsi"/>
            <w:sz w:val="22"/>
            <w:szCs w:val="22"/>
            <w:lang w:val="en-GB"/>
          </w:rPr>
          <w:t>murha</w:t>
        </w:r>
        <w:r w:rsidRPr="00CD13FB">
          <w:rPr>
            <w:rStyle w:val="aa"/>
            <w:rFonts w:asciiTheme="minorHAnsi" w:hAnsiTheme="minorHAnsi" w:cstheme="minorHAnsi"/>
            <w:sz w:val="22"/>
            <w:szCs w:val="22"/>
            <w:lang w:val="en-GB"/>
          </w:rPr>
          <w:t>@tbcoalition.eu</w:t>
        </w:r>
      </w:hyperlink>
    </w:p>
    <w:p w14:paraId="1BA2EB14" w14:textId="10CAB79D" w:rsidR="00883A50" w:rsidRPr="00CD13FB" w:rsidRDefault="00883A50"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lastRenderedPageBreak/>
        <w:t xml:space="preserve">The deadline for receipt of your expression of interest: </w:t>
      </w:r>
      <w:r w:rsidR="004C22ED">
        <w:rPr>
          <w:rFonts w:asciiTheme="minorHAnsi" w:hAnsiTheme="minorHAnsi" w:cstheme="minorHAnsi"/>
          <w:sz w:val="22"/>
          <w:szCs w:val="22"/>
          <w:lang w:val="en-GB"/>
        </w:rPr>
        <w:t>July 4</w:t>
      </w:r>
      <w:r w:rsidRPr="00CD13FB">
        <w:rPr>
          <w:rFonts w:asciiTheme="minorHAnsi" w:hAnsiTheme="minorHAnsi" w:cstheme="minorHAnsi"/>
          <w:sz w:val="22"/>
          <w:szCs w:val="22"/>
          <w:lang w:val="en-GB"/>
        </w:rPr>
        <w:t>, 202</w:t>
      </w:r>
      <w:r w:rsidR="00DF0721" w:rsidRPr="00CD13FB">
        <w:rPr>
          <w:rFonts w:asciiTheme="minorHAnsi" w:hAnsiTheme="minorHAnsi" w:cstheme="minorHAnsi"/>
          <w:sz w:val="22"/>
          <w:szCs w:val="22"/>
          <w:lang w:val="en-GB"/>
        </w:rPr>
        <w:t>2</w:t>
      </w:r>
      <w:r w:rsidRPr="00CD13FB">
        <w:rPr>
          <w:rFonts w:asciiTheme="minorHAnsi" w:hAnsiTheme="minorHAnsi" w:cstheme="minorHAnsi"/>
          <w:sz w:val="22"/>
          <w:szCs w:val="22"/>
          <w:lang w:val="en-GB"/>
        </w:rPr>
        <w:t>, 6 PM, Kyiv time. Late proposals will be rejected.</w:t>
      </w:r>
    </w:p>
    <w:p w14:paraId="542111AA" w14:textId="384CDE38" w:rsidR="00883A50" w:rsidRPr="00CD13FB" w:rsidRDefault="00883A50"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Selected candidate will be contacted by </w:t>
      </w:r>
      <w:r w:rsidR="00DF0721" w:rsidRPr="00CD13FB">
        <w:rPr>
          <w:rFonts w:asciiTheme="minorHAnsi" w:hAnsiTheme="minorHAnsi" w:cstheme="minorHAnsi"/>
          <w:sz w:val="22"/>
          <w:szCs w:val="22"/>
          <w:lang w:val="en-GB"/>
        </w:rPr>
        <w:t>Ju</w:t>
      </w:r>
      <w:r w:rsidR="00CD13FB" w:rsidRPr="00CD13FB">
        <w:rPr>
          <w:rFonts w:asciiTheme="minorHAnsi" w:hAnsiTheme="minorHAnsi" w:cstheme="minorHAnsi"/>
          <w:sz w:val="22"/>
          <w:szCs w:val="22"/>
          <w:lang w:val="en-GB"/>
        </w:rPr>
        <w:t xml:space="preserve">ly </w:t>
      </w:r>
      <w:r w:rsidR="004C22ED">
        <w:rPr>
          <w:rFonts w:asciiTheme="minorHAnsi" w:hAnsiTheme="minorHAnsi" w:cstheme="minorHAnsi"/>
          <w:sz w:val="22"/>
          <w:szCs w:val="22"/>
          <w:lang w:val="en-GB"/>
        </w:rPr>
        <w:t>6</w:t>
      </w:r>
      <w:r w:rsidRPr="00CD13FB">
        <w:rPr>
          <w:rFonts w:asciiTheme="minorHAnsi" w:hAnsiTheme="minorHAnsi" w:cstheme="minorHAnsi"/>
          <w:sz w:val="22"/>
          <w:szCs w:val="22"/>
          <w:lang w:val="en-GB"/>
        </w:rPr>
        <w:t>, 2021.</w:t>
      </w:r>
    </w:p>
    <w:p w14:paraId="6CA490A4" w14:textId="3523BF1B" w:rsidR="00A146C9" w:rsidRPr="00CD13FB" w:rsidRDefault="00883A50"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 xml:space="preserve">The evaluation and selection will be conducted through </w:t>
      </w:r>
      <w:r w:rsidR="00A146C9" w:rsidRPr="00CD13FB">
        <w:rPr>
          <w:rFonts w:asciiTheme="minorHAnsi" w:hAnsiTheme="minorHAnsi" w:cstheme="minorHAnsi"/>
          <w:sz w:val="22"/>
          <w:szCs w:val="22"/>
          <w:lang w:val="en-GB"/>
        </w:rPr>
        <w:t xml:space="preserve">procurement procedures set out in the TBEC internal policies. </w:t>
      </w:r>
    </w:p>
    <w:p w14:paraId="313B664D" w14:textId="59153C85" w:rsidR="005A2505" w:rsidRPr="00CD13FB" w:rsidRDefault="005A2505"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TBEC offers the following type of cooperation:</w:t>
      </w:r>
    </w:p>
    <w:p w14:paraId="6B223123" w14:textId="6F4722E3" w:rsidR="005A2505" w:rsidRPr="00CD13FB" w:rsidRDefault="005A2505" w:rsidP="00A146C9">
      <w:pPr>
        <w:pStyle w:val="ad"/>
        <w:numPr>
          <w:ilvl w:val="0"/>
          <w:numId w:val="6"/>
        </w:numPr>
        <w:ind w:left="426" w:hanging="426"/>
        <w:jc w:val="both"/>
        <w:rPr>
          <w:rFonts w:asciiTheme="minorHAnsi" w:hAnsiTheme="minorHAnsi" w:cstheme="minorHAnsi"/>
          <w:bCs/>
        </w:rPr>
      </w:pPr>
      <w:r w:rsidRPr="00CD13FB">
        <w:rPr>
          <w:rFonts w:asciiTheme="minorHAnsi" w:hAnsiTheme="minorHAnsi" w:cstheme="minorHAnsi"/>
          <w:bCs/>
        </w:rPr>
        <w:t>Consultancy Agreement with an Individual Consultant/Expert. The Consultant will be responsible for the payment of taxes according to the laws of his(her) country of residence. Remuneration will be paid in US Dollars, so consultant shall have a USD bank account.</w:t>
      </w:r>
    </w:p>
    <w:p w14:paraId="457FF371" w14:textId="7E66C89B" w:rsidR="00C62F24" w:rsidRPr="00CD13FB" w:rsidRDefault="00C62F24" w:rsidP="00A146C9">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The contract will be awarded on the competitive basis to Consultant/Expert with the highest qualifications and that meet</w:t>
      </w:r>
      <w:r w:rsidR="004063B7" w:rsidRPr="00CD13FB">
        <w:rPr>
          <w:rFonts w:asciiTheme="minorHAnsi" w:hAnsiTheme="minorHAnsi" w:cstheme="minorHAnsi"/>
          <w:sz w:val="22"/>
          <w:szCs w:val="22"/>
          <w:lang w:val="en-GB"/>
        </w:rPr>
        <w:t>s all requirements described i</w:t>
      </w:r>
      <w:r w:rsidRPr="00CD13FB">
        <w:rPr>
          <w:rFonts w:asciiTheme="minorHAnsi" w:hAnsiTheme="minorHAnsi" w:cstheme="minorHAnsi"/>
          <w:sz w:val="22"/>
          <w:szCs w:val="22"/>
          <w:lang w:val="en-GB"/>
        </w:rPr>
        <w:t>n Terms of References (</w:t>
      </w:r>
      <w:proofErr w:type="spellStart"/>
      <w:r w:rsidRPr="00CD13FB">
        <w:rPr>
          <w:rFonts w:asciiTheme="minorHAnsi" w:hAnsiTheme="minorHAnsi" w:cstheme="minorHAnsi"/>
          <w:sz w:val="22"/>
          <w:szCs w:val="22"/>
          <w:lang w:val="en-GB"/>
        </w:rPr>
        <w:t>ToR</w:t>
      </w:r>
      <w:proofErr w:type="spellEnd"/>
      <w:r w:rsidRPr="00CD13FB">
        <w:rPr>
          <w:rFonts w:asciiTheme="minorHAnsi" w:hAnsiTheme="minorHAnsi" w:cstheme="minorHAnsi"/>
          <w:sz w:val="22"/>
          <w:szCs w:val="22"/>
          <w:lang w:val="en-GB"/>
        </w:rPr>
        <w:footnoteReference w:id="1"/>
      </w:r>
      <w:r w:rsidRPr="00CD13FB">
        <w:rPr>
          <w:rFonts w:asciiTheme="minorHAnsi" w:hAnsiTheme="minorHAnsi" w:cstheme="minorHAnsi"/>
          <w:sz w:val="22"/>
          <w:szCs w:val="22"/>
          <w:lang w:val="en-GB"/>
        </w:rPr>
        <w:t xml:space="preserve">). Consultant will be evaluated based on the </w:t>
      </w:r>
      <w:r w:rsidR="00317F6C" w:rsidRPr="00CD13FB">
        <w:rPr>
          <w:rFonts w:asciiTheme="minorHAnsi" w:hAnsiTheme="minorHAnsi" w:cstheme="minorHAnsi"/>
          <w:sz w:val="22"/>
          <w:szCs w:val="22"/>
          <w:lang w:val="en-GB"/>
        </w:rPr>
        <w:t>qualifications</w:t>
      </w:r>
      <w:r w:rsidRPr="00CD13FB">
        <w:rPr>
          <w:rFonts w:asciiTheme="minorHAnsi" w:hAnsiTheme="minorHAnsi" w:cstheme="minorHAnsi"/>
          <w:sz w:val="22"/>
          <w:szCs w:val="22"/>
          <w:lang w:val="en-GB"/>
        </w:rPr>
        <w:t>.</w:t>
      </w:r>
    </w:p>
    <w:p w14:paraId="1D8DE926" w14:textId="179226CE" w:rsidR="00C3683A" w:rsidRPr="00CD13FB" w:rsidRDefault="005A2505" w:rsidP="006639DD">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CD13FB">
        <w:rPr>
          <w:rFonts w:asciiTheme="minorHAnsi" w:hAnsiTheme="minorHAnsi" w:cstheme="minorHAnsi"/>
          <w:sz w:val="22"/>
          <w:szCs w:val="22"/>
          <w:lang w:val="en-GB"/>
        </w:rPr>
        <w:t>Consultancy fee for a given assignment will be based on the cost of the final product and will be negotiated with a Consultant/Expert with the highest evaluation results.</w:t>
      </w:r>
    </w:p>
    <w:p w14:paraId="5CE77358" w14:textId="0C19F5E8"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5AFB86EB" w14:textId="7E73C3B4"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3A27C488" w14:textId="22AB5DDD"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233CB390" w14:textId="6AC171B4"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A33F0CB" w14:textId="55A94C86"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5AE99409" w14:textId="4DE0F190"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49A0086A" w14:textId="1B6FA1F4"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24A4C025" w14:textId="5F6C0F40"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4F91F2D9" w14:textId="2D1E5E8D"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011E1A66" w14:textId="7AE75FFE"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95A822C" w14:textId="40408A68"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070A8902" w14:textId="3A36C14F"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61A2B449" w14:textId="39EB4463"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1AB6B13" w14:textId="78377AF6"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03751F04" w14:textId="3F338271"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3620066A" w14:textId="05A2D06D"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522296C0" w14:textId="13FE2396"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7A7F12F" w14:textId="20DC5AB0"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408FD7C5" w14:textId="6955857E"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0EF2651" w14:textId="419DA859"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58503DA4" w14:textId="19599838"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D315571" w14:textId="08A79344"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FC9488F" w14:textId="07F159EA"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51130FD1" w14:textId="6352AC66"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75ACBF56" w14:textId="7F3530DD"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36A07A68" w14:textId="4584C5D1"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11A5BB32" w14:textId="1E0B1F98"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2BC7C710" w14:textId="2A2C772C"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06E49BF8" w14:textId="6F94B260"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p>
    <w:p w14:paraId="3E6E5541" w14:textId="4D3E43D0" w:rsidR="00F960E9" w:rsidRPr="00CD13FB" w:rsidRDefault="00584F5B" w:rsidP="00F960E9">
      <w:pPr>
        <w:autoSpaceDE w:val="0"/>
        <w:autoSpaceDN w:val="0"/>
        <w:adjustRightInd w:val="0"/>
        <w:spacing w:before="0" w:after="0"/>
        <w:jc w:val="both"/>
        <w:rPr>
          <w:rFonts w:asciiTheme="minorHAnsi" w:hAnsiTheme="minorHAnsi" w:cstheme="minorHAnsi"/>
          <w:sz w:val="22"/>
          <w:szCs w:val="22"/>
          <w:lang w:val="en-GB" w:eastAsia="en-GB"/>
        </w:rPr>
      </w:pPr>
      <w:r w:rsidRPr="00CD13FB">
        <w:rPr>
          <w:rFonts w:asciiTheme="minorHAnsi" w:hAnsiTheme="minorHAnsi" w:cstheme="minorHAnsi"/>
          <w:noProof/>
          <w:sz w:val="22"/>
          <w:szCs w:val="22"/>
          <w:lang w:val="en-GB"/>
        </w:rPr>
        <w:lastRenderedPageBreak/>
        <w:drawing>
          <wp:anchor distT="0" distB="0" distL="114300" distR="114300" simplePos="0" relativeHeight="251659264" behindDoc="1" locked="0" layoutInCell="1" allowOverlap="1" wp14:anchorId="683FF67A" wp14:editId="5401DA8C">
            <wp:simplePos x="0" y="0"/>
            <wp:positionH relativeFrom="margin">
              <wp:posOffset>7620</wp:posOffset>
            </wp:positionH>
            <wp:positionV relativeFrom="paragraph">
              <wp:posOffset>92075</wp:posOffset>
            </wp:positionV>
            <wp:extent cx="1257300" cy="126492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1F425" w14:textId="14990415" w:rsidR="00F960E9" w:rsidRPr="00CD13FB" w:rsidRDefault="00F960E9" w:rsidP="00F960E9">
      <w:pPr>
        <w:autoSpaceDE w:val="0"/>
        <w:autoSpaceDN w:val="0"/>
        <w:adjustRightInd w:val="0"/>
        <w:spacing w:before="0" w:after="0"/>
        <w:jc w:val="both"/>
        <w:rPr>
          <w:rFonts w:asciiTheme="minorHAnsi" w:hAnsiTheme="minorHAnsi" w:cstheme="minorHAnsi"/>
          <w:sz w:val="22"/>
          <w:szCs w:val="22"/>
          <w:lang w:val="en-GB"/>
        </w:rPr>
      </w:pPr>
      <w:r w:rsidRPr="00CD13FB">
        <w:rPr>
          <w:rFonts w:asciiTheme="minorHAnsi" w:hAnsiTheme="minorHAnsi" w:cstheme="minorHAnsi"/>
          <w:sz w:val="22"/>
          <w:szCs w:val="22"/>
          <w:lang w:val="en-GB" w:eastAsia="en-GB"/>
        </w:rPr>
        <w:t>Co-funded by the European Union. Views and opinions expressed are however those of the author(s) only and do not necessarily reflect those of the European Union or European Health and Digital Executive Agency.</w:t>
      </w:r>
      <w:r w:rsidRPr="00CD13FB">
        <w:rPr>
          <w:rFonts w:asciiTheme="minorHAnsi" w:hAnsiTheme="minorHAnsi" w:cstheme="minorHAnsi"/>
          <w:sz w:val="22"/>
          <w:szCs w:val="22"/>
          <w:lang w:val="en-GB" w:eastAsia="en-GB"/>
        </w:rPr>
        <w:br/>
        <w:t>Neither the European Union nor the granting authority can be held responsible for them</w:t>
      </w:r>
    </w:p>
    <w:sectPr w:rsidR="00F960E9" w:rsidRPr="00CD13FB" w:rsidSect="008645C1">
      <w:foot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E9F" w14:textId="77777777" w:rsidR="00CB790E" w:rsidRDefault="00CB790E" w:rsidP="008645C1">
      <w:pPr>
        <w:spacing w:before="0" w:after="0"/>
      </w:pPr>
      <w:r>
        <w:separator/>
      </w:r>
    </w:p>
  </w:endnote>
  <w:endnote w:type="continuationSeparator" w:id="0">
    <w:p w14:paraId="1B8C327F" w14:textId="77777777" w:rsidR="00CB790E" w:rsidRDefault="00CB790E" w:rsidP="0086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60811"/>
      <w:docPartObj>
        <w:docPartGallery w:val="Page Numbers (Bottom of Page)"/>
        <w:docPartUnique/>
      </w:docPartObj>
    </w:sdtPr>
    <w:sdtEndPr/>
    <w:sdtContent>
      <w:p w14:paraId="2648316B" w14:textId="75116A50" w:rsidR="00062013" w:rsidRDefault="00A529B2">
        <w:pPr>
          <w:pStyle w:val="a5"/>
          <w:jc w:val="right"/>
        </w:pPr>
        <w:r>
          <w:fldChar w:fldCharType="begin"/>
        </w:r>
        <w:r w:rsidR="00062013">
          <w:instrText>PAGE   \* MERGEFORMAT</w:instrText>
        </w:r>
        <w:r>
          <w:fldChar w:fldCharType="separate"/>
        </w:r>
        <w:r w:rsidR="00C752A6">
          <w:rPr>
            <w:noProof/>
          </w:rPr>
          <w:t>2</w:t>
        </w:r>
        <w:r>
          <w:fldChar w:fldCharType="end"/>
        </w:r>
      </w:p>
    </w:sdtContent>
  </w:sdt>
  <w:p w14:paraId="3A9CAA64" w14:textId="77777777" w:rsidR="00062013" w:rsidRDefault="000620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BA0A" w14:textId="77777777" w:rsidR="00CB790E" w:rsidRDefault="00CB790E" w:rsidP="008645C1">
      <w:pPr>
        <w:spacing w:before="0" w:after="0"/>
      </w:pPr>
      <w:r>
        <w:separator/>
      </w:r>
    </w:p>
  </w:footnote>
  <w:footnote w:type="continuationSeparator" w:id="0">
    <w:p w14:paraId="5E4F7D29" w14:textId="77777777" w:rsidR="00CB790E" w:rsidRDefault="00CB790E" w:rsidP="008645C1">
      <w:pPr>
        <w:spacing w:before="0" w:after="0"/>
      </w:pPr>
      <w:r>
        <w:continuationSeparator/>
      </w:r>
    </w:p>
  </w:footnote>
  <w:footnote w:id="1">
    <w:p w14:paraId="58AB0074" w14:textId="646EC6D5" w:rsidR="00C62F24" w:rsidRDefault="00C62F24" w:rsidP="00C62F24">
      <w:pPr>
        <w:pStyle w:val="af9"/>
      </w:pPr>
      <w:r>
        <w:rPr>
          <w:rStyle w:val="afb"/>
        </w:rPr>
        <w:footnoteRef/>
      </w:r>
      <w:r>
        <w:t xml:space="preserve"> All the short-listed Consultants/Experts will be included in the TBEC Consultancy pool for potential future cooperation according to the Consultants’ </w:t>
      </w:r>
      <w:r w:rsidR="00584F5B">
        <w:t>expertise</w:t>
      </w:r>
      <w:r>
        <w:t xml:space="preserve">. </w:t>
      </w:r>
    </w:p>
    <w:p w14:paraId="333D4A24" w14:textId="77777777" w:rsidR="00C62F24" w:rsidRDefault="00C62F24" w:rsidP="00C62F24">
      <w:pPr>
        <w:pStyle w:val="af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828A" w14:textId="77777777" w:rsidR="008645C1" w:rsidRDefault="008645C1">
    <w:pPr>
      <w:pStyle w:val="a3"/>
    </w:pPr>
    <w:r>
      <w:rPr>
        <w:noProof/>
      </w:rPr>
      <w:drawing>
        <wp:anchor distT="0" distB="0" distL="114300" distR="114300" simplePos="0" relativeHeight="251658240" behindDoc="1" locked="0" layoutInCell="1" allowOverlap="1" wp14:anchorId="40CBBA24" wp14:editId="62B0C60D">
          <wp:simplePos x="0" y="0"/>
          <wp:positionH relativeFrom="column">
            <wp:posOffset>-651510</wp:posOffset>
          </wp:positionH>
          <wp:positionV relativeFrom="paragraph">
            <wp:posOffset>-209550</wp:posOffset>
          </wp:positionV>
          <wp:extent cx="3924300" cy="1304925"/>
          <wp:effectExtent l="0" t="0" r="0" b="9525"/>
          <wp:wrapNone/>
          <wp:docPr id="1" name="Рисунок 1"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D0F"/>
    <w:multiLevelType w:val="hybridMultilevel"/>
    <w:tmpl w:val="941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61967"/>
    <w:multiLevelType w:val="hybridMultilevel"/>
    <w:tmpl w:val="3686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A3D54"/>
    <w:multiLevelType w:val="hybridMultilevel"/>
    <w:tmpl w:val="E67A5F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506B24"/>
    <w:multiLevelType w:val="hybridMultilevel"/>
    <w:tmpl w:val="4AC003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5B425D"/>
    <w:multiLevelType w:val="hybridMultilevel"/>
    <w:tmpl w:val="5DBA18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D71683A"/>
    <w:multiLevelType w:val="hybridMultilevel"/>
    <w:tmpl w:val="6CAA0F7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15:restartNumberingAfterBreak="0">
    <w:nsid w:val="0E003FDD"/>
    <w:multiLevelType w:val="hybridMultilevel"/>
    <w:tmpl w:val="571654BA"/>
    <w:lvl w:ilvl="0" w:tplc="CADCCED2">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D51DC"/>
    <w:multiLevelType w:val="hybridMultilevel"/>
    <w:tmpl w:val="456E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372FFE"/>
    <w:multiLevelType w:val="hybridMultilevel"/>
    <w:tmpl w:val="A8B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D8A"/>
    <w:multiLevelType w:val="hybridMultilevel"/>
    <w:tmpl w:val="B6CC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529A1"/>
    <w:multiLevelType w:val="hybridMultilevel"/>
    <w:tmpl w:val="89D2A0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8F46BFB"/>
    <w:multiLevelType w:val="hybridMultilevel"/>
    <w:tmpl w:val="C02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37F36"/>
    <w:multiLevelType w:val="hybridMultilevel"/>
    <w:tmpl w:val="53043536"/>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63A19"/>
    <w:multiLevelType w:val="hybridMultilevel"/>
    <w:tmpl w:val="CD8045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3BC0C4B"/>
    <w:multiLevelType w:val="multilevel"/>
    <w:tmpl w:val="63007C6A"/>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3D27855"/>
    <w:multiLevelType w:val="multilevel"/>
    <w:tmpl w:val="666C9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5C341C"/>
    <w:multiLevelType w:val="hybridMultilevel"/>
    <w:tmpl w:val="8BB060A2"/>
    <w:lvl w:ilvl="0" w:tplc="971A48F2">
      <w:start w:val="1"/>
      <w:numFmt w:val="lowerLetter"/>
      <w:lvlText w:val="(%1)"/>
      <w:lvlJc w:val="left"/>
      <w:pPr>
        <w:ind w:left="525" w:hanging="354"/>
      </w:pPr>
      <w:rPr>
        <w:rFonts w:ascii="Georgia" w:eastAsia="Georgia" w:hAnsi="Georgia" w:cs="Georgia" w:hint="default"/>
        <w:w w:val="99"/>
        <w:sz w:val="24"/>
        <w:szCs w:val="24"/>
        <w:lang w:val="ro-RO" w:eastAsia="ro-RO" w:bidi="ro-RO"/>
      </w:rPr>
    </w:lvl>
    <w:lvl w:ilvl="1" w:tplc="B91CFEC0">
      <w:numFmt w:val="bullet"/>
      <w:lvlText w:val=""/>
      <w:lvlJc w:val="left"/>
      <w:pPr>
        <w:ind w:left="838" w:hanging="360"/>
      </w:pPr>
      <w:rPr>
        <w:rFonts w:ascii="Symbol" w:eastAsia="Symbol" w:hAnsi="Symbol" w:cs="Symbol" w:hint="default"/>
        <w:w w:val="100"/>
        <w:sz w:val="24"/>
        <w:szCs w:val="24"/>
        <w:lang w:val="ro-RO" w:eastAsia="ro-RO" w:bidi="ro-RO"/>
      </w:rPr>
    </w:lvl>
    <w:lvl w:ilvl="2" w:tplc="A1F6ED14">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3" w:tplc="9810477C">
      <w:numFmt w:val="bullet"/>
      <w:lvlText w:val="•"/>
      <w:lvlJc w:val="left"/>
      <w:pPr>
        <w:ind w:left="2528" w:hanging="360"/>
      </w:pPr>
      <w:rPr>
        <w:rFonts w:hint="default"/>
        <w:lang w:val="ro-RO" w:eastAsia="ro-RO" w:bidi="ro-RO"/>
      </w:rPr>
    </w:lvl>
    <w:lvl w:ilvl="4" w:tplc="D56AEFD0">
      <w:numFmt w:val="bullet"/>
      <w:lvlText w:val="•"/>
      <w:lvlJc w:val="left"/>
      <w:pPr>
        <w:ind w:left="3496" w:hanging="360"/>
      </w:pPr>
      <w:rPr>
        <w:rFonts w:hint="default"/>
        <w:lang w:val="ro-RO" w:eastAsia="ro-RO" w:bidi="ro-RO"/>
      </w:rPr>
    </w:lvl>
    <w:lvl w:ilvl="5" w:tplc="A554322A">
      <w:numFmt w:val="bullet"/>
      <w:lvlText w:val="•"/>
      <w:lvlJc w:val="left"/>
      <w:pPr>
        <w:ind w:left="4464" w:hanging="360"/>
      </w:pPr>
      <w:rPr>
        <w:rFonts w:hint="default"/>
        <w:lang w:val="ro-RO" w:eastAsia="ro-RO" w:bidi="ro-RO"/>
      </w:rPr>
    </w:lvl>
    <w:lvl w:ilvl="6" w:tplc="E7C63508">
      <w:numFmt w:val="bullet"/>
      <w:lvlText w:val="•"/>
      <w:lvlJc w:val="left"/>
      <w:pPr>
        <w:ind w:left="5433" w:hanging="360"/>
      </w:pPr>
      <w:rPr>
        <w:rFonts w:hint="default"/>
        <w:lang w:val="ro-RO" w:eastAsia="ro-RO" w:bidi="ro-RO"/>
      </w:rPr>
    </w:lvl>
    <w:lvl w:ilvl="7" w:tplc="BF384546">
      <w:numFmt w:val="bullet"/>
      <w:lvlText w:val="•"/>
      <w:lvlJc w:val="left"/>
      <w:pPr>
        <w:ind w:left="6401" w:hanging="360"/>
      </w:pPr>
      <w:rPr>
        <w:rFonts w:hint="default"/>
        <w:lang w:val="ro-RO" w:eastAsia="ro-RO" w:bidi="ro-RO"/>
      </w:rPr>
    </w:lvl>
    <w:lvl w:ilvl="8" w:tplc="F7E8047E">
      <w:numFmt w:val="bullet"/>
      <w:lvlText w:val="•"/>
      <w:lvlJc w:val="left"/>
      <w:pPr>
        <w:ind w:left="7369" w:hanging="360"/>
      </w:pPr>
      <w:rPr>
        <w:rFonts w:hint="default"/>
        <w:lang w:val="ro-RO" w:eastAsia="ro-RO" w:bidi="ro-RO"/>
      </w:rPr>
    </w:lvl>
  </w:abstractNum>
  <w:abstractNum w:abstractNumId="17" w15:restartNumberingAfterBreak="0">
    <w:nsid w:val="2A801E17"/>
    <w:multiLevelType w:val="hybridMultilevel"/>
    <w:tmpl w:val="211ECD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C0768E"/>
    <w:multiLevelType w:val="hybridMultilevel"/>
    <w:tmpl w:val="BBE0F08E"/>
    <w:lvl w:ilvl="0" w:tplc="4EBC1616">
      <w:start w:val="1"/>
      <w:numFmt w:val="decimal"/>
      <w:lvlText w:val="%1."/>
      <w:lvlJc w:val="left"/>
      <w:pPr>
        <w:ind w:left="862" w:hanging="360"/>
      </w:pPr>
      <w:rPr>
        <w:rFonts w:hint="default"/>
      </w:rPr>
    </w:lvl>
    <w:lvl w:ilvl="1" w:tplc="10000019">
      <w:start w:val="1"/>
      <w:numFmt w:val="lowerLetter"/>
      <w:lvlText w:val="%2."/>
      <w:lvlJc w:val="left"/>
      <w:pPr>
        <w:ind w:left="1582" w:hanging="360"/>
      </w:pPr>
    </w:lvl>
    <w:lvl w:ilvl="2" w:tplc="1000001B" w:tentative="1">
      <w:start w:val="1"/>
      <w:numFmt w:val="lowerRoman"/>
      <w:lvlText w:val="%3."/>
      <w:lvlJc w:val="right"/>
      <w:pPr>
        <w:ind w:left="2302" w:hanging="180"/>
      </w:pPr>
    </w:lvl>
    <w:lvl w:ilvl="3" w:tplc="1000000F" w:tentative="1">
      <w:start w:val="1"/>
      <w:numFmt w:val="decimal"/>
      <w:lvlText w:val="%4."/>
      <w:lvlJc w:val="left"/>
      <w:pPr>
        <w:ind w:left="3022" w:hanging="360"/>
      </w:pPr>
    </w:lvl>
    <w:lvl w:ilvl="4" w:tplc="10000019" w:tentative="1">
      <w:start w:val="1"/>
      <w:numFmt w:val="lowerLetter"/>
      <w:lvlText w:val="%5."/>
      <w:lvlJc w:val="left"/>
      <w:pPr>
        <w:ind w:left="3742" w:hanging="360"/>
      </w:pPr>
    </w:lvl>
    <w:lvl w:ilvl="5" w:tplc="1000001B" w:tentative="1">
      <w:start w:val="1"/>
      <w:numFmt w:val="lowerRoman"/>
      <w:lvlText w:val="%6."/>
      <w:lvlJc w:val="right"/>
      <w:pPr>
        <w:ind w:left="4462" w:hanging="180"/>
      </w:pPr>
    </w:lvl>
    <w:lvl w:ilvl="6" w:tplc="1000000F" w:tentative="1">
      <w:start w:val="1"/>
      <w:numFmt w:val="decimal"/>
      <w:lvlText w:val="%7."/>
      <w:lvlJc w:val="left"/>
      <w:pPr>
        <w:ind w:left="5182" w:hanging="360"/>
      </w:pPr>
    </w:lvl>
    <w:lvl w:ilvl="7" w:tplc="10000019" w:tentative="1">
      <w:start w:val="1"/>
      <w:numFmt w:val="lowerLetter"/>
      <w:lvlText w:val="%8."/>
      <w:lvlJc w:val="left"/>
      <w:pPr>
        <w:ind w:left="5902" w:hanging="360"/>
      </w:pPr>
    </w:lvl>
    <w:lvl w:ilvl="8" w:tplc="1000001B" w:tentative="1">
      <w:start w:val="1"/>
      <w:numFmt w:val="lowerRoman"/>
      <w:lvlText w:val="%9."/>
      <w:lvlJc w:val="right"/>
      <w:pPr>
        <w:ind w:left="6622" w:hanging="180"/>
      </w:pPr>
    </w:lvl>
  </w:abstractNum>
  <w:abstractNum w:abstractNumId="19" w15:restartNumberingAfterBreak="0">
    <w:nsid w:val="2CE76872"/>
    <w:multiLevelType w:val="hybridMultilevel"/>
    <w:tmpl w:val="E3AA7A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90B51"/>
    <w:multiLevelType w:val="multilevel"/>
    <w:tmpl w:val="A2144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B7799C"/>
    <w:multiLevelType w:val="hybridMultilevel"/>
    <w:tmpl w:val="68C85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3836A2"/>
    <w:multiLevelType w:val="hybridMultilevel"/>
    <w:tmpl w:val="63B2FE6C"/>
    <w:lvl w:ilvl="0" w:tplc="EB90BB28">
      <w:start w:val="1"/>
      <w:numFmt w:val="upperLetter"/>
      <w:lvlText w:val="%1."/>
      <w:lvlJc w:val="left"/>
      <w:pPr>
        <w:tabs>
          <w:tab w:val="num" w:pos="720"/>
        </w:tabs>
        <w:ind w:left="720" w:hanging="720"/>
      </w:pPr>
      <w:rPr>
        <w:rFonts w:hint="default"/>
        <w:color w:val="auto"/>
        <w:u w:val="none"/>
      </w:rPr>
    </w:lvl>
    <w:lvl w:ilvl="1" w:tplc="0BC03DD8">
      <w:start w:val="1"/>
      <w:numFmt w:val="bullet"/>
      <w:lvlText w:val=""/>
      <w:lvlJc w:val="left"/>
      <w:pPr>
        <w:tabs>
          <w:tab w:val="num" w:pos="720"/>
        </w:tabs>
        <w:ind w:left="720" w:hanging="720"/>
      </w:pPr>
      <w:rPr>
        <w:rFonts w:ascii="Wingdings" w:hAnsi="Wingding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602C0C"/>
    <w:multiLevelType w:val="hybridMultilevel"/>
    <w:tmpl w:val="10562B3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4" w15:restartNumberingAfterBreak="0">
    <w:nsid w:val="381C4457"/>
    <w:multiLevelType w:val="hybridMultilevel"/>
    <w:tmpl w:val="00A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2937C4"/>
    <w:multiLevelType w:val="hybridMultilevel"/>
    <w:tmpl w:val="35BE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294D3F"/>
    <w:multiLevelType w:val="hybridMultilevel"/>
    <w:tmpl w:val="481243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D4552E5"/>
    <w:multiLevelType w:val="hybridMultilevel"/>
    <w:tmpl w:val="9ABC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A10ADF"/>
    <w:multiLevelType w:val="hybridMultilevel"/>
    <w:tmpl w:val="62A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1344AD"/>
    <w:multiLevelType w:val="hybridMultilevel"/>
    <w:tmpl w:val="BAC256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449A07F7"/>
    <w:multiLevelType w:val="hybridMultilevel"/>
    <w:tmpl w:val="8B9C4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15:restartNumberingAfterBreak="0">
    <w:nsid w:val="54AA42D4"/>
    <w:multiLevelType w:val="hybridMultilevel"/>
    <w:tmpl w:val="DC5C4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12068"/>
    <w:multiLevelType w:val="hybridMultilevel"/>
    <w:tmpl w:val="C2502C4E"/>
    <w:lvl w:ilvl="0" w:tplc="0BC03DD8">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0A58C9"/>
    <w:multiLevelType w:val="hybridMultilevel"/>
    <w:tmpl w:val="6D0AB150"/>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826F5"/>
    <w:multiLevelType w:val="hybridMultilevel"/>
    <w:tmpl w:val="5D94886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6" w15:restartNumberingAfterBreak="0">
    <w:nsid w:val="646012B7"/>
    <w:multiLevelType w:val="multilevel"/>
    <w:tmpl w:val="3D8A52F6"/>
    <w:lvl w:ilvl="0">
      <w:start w:val="1"/>
      <w:numFmt w:val="decimal"/>
      <w:lvlText w:val="%1."/>
      <w:lvlJc w:val="left"/>
      <w:pPr>
        <w:tabs>
          <w:tab w:val="num" w:pos="502"/>
        </w:tabs>
        <w:ind w:left="502" w:hanging="360"/>
      </w:pPr>
    </w:lvl>
    <w:lvl w:ilvl="1">
      <w:numFmt w:val="decimal"/>
      <w:lvlText w:val="%2."/>
      <w:lvlJc w:val="left"/>
      <w:pPr>
        <w:tabs>
          <w:tab w:val="num" w:pos="1222"/>
        </w:tabs>
        <w:ind w:left="1222" w:hanging="360"/>
      </w:pPr>
    </w:lvl>
    <w:lvl w:ilvl="2" w:tentative="1">
      <w:numFmt w:val="decimal"/>
      <w:lvlText w:val="%3."/>
      <w:lvlJc w:val="left"/>
      <w:pPr>
        <w:tabs>
          <w:tab w:val="num" w:pos="1942"/>
        </w:tabs>
        <w:ind w:left="1942" w:hanging="360"/>
      </w:pPr>
    </w:lvl>
    <w:lvl w:ilvl="3" w:tentative="1">
      <w:numFmt w:val="decimal"/>
      <w:lvlText w:val="%4."/>
      <w:lvlJc w:val="left"/>
      <w:pPr>
        <w:tabs>
          <w:tab w:val="num" w:pos="2662"/>
        </w:tabs>
        <w:ind w:left="2662" w:hanging="360"/>
      </w:pPr>
    </w:lvl>
    <w:lvl w:ilvl="4" w:tentative="1">
      <w:numFmt w:val="decimal"/>
      <w:lvlText w:val="%5."/>
      <w:lvlJc w:val="left"/>
      <w:pPr>
        <w:tabs>
          <w:tab w:val="num" w:pos="3382"/>
        </w:tabs>
        <w:ind w:left="3382" w:hanging="360"/>
      </w:pPr>
    </w:lvl>
    <w:lvl w:ilvl="5" w:tentative="1">
      <w:numFmt w:val="decimal"/>
      <w:lvlText w:val="%6."/>
      <w:lvlJc w:val="left"/>
      <w:pPr>
        <w:tabs>
          <w:tab w:val="num" w:pos="4102"/>
        </w:tabs>
        <w:ind w:left="4102" w:hanging="360"/>
      </w:pPr>
    </w:lvl>
    <w:lvl w:ilvl="6" w:tentative="1">
      <w:numFmt w:val="decimal"/>
      <w:lvlText w:val="%7."/>
      <w:lvlJc w:val="left"/>
      <w:pPr>
        <w:tabs>
          <w:tab w:val="num" w:pos="4822"/>
        </w:tabs>
        <w:ind w:left="4822" w:hanging="360"/>
      </w:pPr>
    </w:lvl>
    <w:lvl w:ilvl="7" w:tentative="1">
      <w:numFmt w:val="decimal"/>
      <w:lvlText w:val="%8."/>
      <w:lvlJc w:val="left"/>
      <w:pPr>
        <w:tabs>
          <w:tab w:val="num" w:pos="5542"/>
        </w:tabs>
        <w:ind w:left="5542" w:hanging="360"/>
      </w:pPr>
    </w:lvl>
    <w:lvl w:ilvl="8" w:tentative="1">
      <w:numFmt w:val="decimal"/>
      <w:lvlText w:val="%9."/>
      <w:lvlJc w:val="left"/>
      <w:pPr>
        <w:tabs>
          <w:tab w:val="num" w:pos="6262"/>
        </w:tabs>
        <w:ind w:left="6262" w:hanging="360"/>
      </w:pPr>
    </w:lvl>
  </w:abstractNum>
  <w:abstractNum w:abstractNumId="37" w15:restartNumberingAfterBreak="0">
    <w:nsid w:val="66213D07"/>
    <w:multiLevelType w:val="hybridMultilevel"/>
    <w:tmpl w:val="AD7872B0"/>
    <w:lvl w:ilvl="0" w:tplc="4F028A4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3679B0"/>
    <w:multiLevelType w:val="hybridMultilevel"/>
    <w:tmpl w:val="B4A0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464D31"/>
    <w:multiLevelType w:val="hybridMultilevel"/>
    <w:tmpl w:val="EBB082A8"/>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E46E9B"/>
    <w:multiLevelType w:val="hybridMultilevel"/>
    <w:tmpl w:val="D9842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C273E9"/>
    <w:multiLevelType w:val="hybridMultilevel"/>
    <w:tmpl w:val="73BE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65DEC"/>
    <w:multiLevelType w:val="hybridMultilevel"/>
    <w:tmpl w:val="F570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1868497">
    <w:abstractNumId w:val="16"/>
  </w:num>
  <w:num w:numId="2" w16cid:durableId="1530603539">
    <w:abstractNumId w:val="19"/>
  </w:num>
  <w:num w:numId="3" w16cid:durableId="1978875838">
    <w:abstractNumId w:val="8"/>
  </w:num>
  <w:num w:numId="4" w16cid:durableId="1635063376">
    <w:abstractNumId w:val="38"/>
  </w:num>
  <w:num w:numId="5" w16cid:durableId="2078280207">
    <w:abstractNumId w:val="23"/>
  </w:num>
  <w:num w:numId="6" w16cid:durableId="1385107357">
    <w:abstractNumId w:val="21"/>
  </w:num>
  <w:num w:numId="7" w16cid:durableId="1035496761">
    <w:abstractNumId w:val="4"/>
  </w:num>
  <w:num w:numId="8" w16cid:durableId="113062936">
    <w:abstractNumId w:val="32"/>
  </w:num>
  <w:num w:numId="9" w16cid:durableId="2096241211">
    <w:abstractNumId w:val="17"/>
  </w:num>
  <w:num w:numId="10" w16cid:durableId="661398269">
    <w:abstractNumId w:val="11"/>
  </w:num>
  <w:num w:numId="11" w16cid:durableId="1665621681">
    <w:abstractNumId w:val="22"/>
  </w:num>
  <w:num w:numId="12" w16cid:durableId="1294798354">
    <w:abstractNumId w:val="33"/>
  </w:num>
  <w:num w:numId="13" w16cid:durableId="941915145">
    <w:abstractNumId w:val="30"/>
  </w:num>
  <w:num w:numId="14" w16cid:durableId="473452320">
    <w:abstractNumId w:val="0"/>
  </w:num>
  <w:num w:numId="15" w16cid:durableId="261108326">
    <w:abstractNumId w:val="29"/>
  </w:num>
  <w:num w:numId="16" w16cid:durableId="1223562575">
    <w:abstractNumId w:val="44"/>
  </w:num>
  <w:num w:numId="17" w16cid:durableId="657416544">
    <w:abstractNumId w:val="27"/>
  </w:num>
  <w:num w:numId="18" w16cid:durableId="1063597792">
    <w:abstractNumId w:val="37"/>
  </w:num>
  <w:num w:numId="19" w16cid:durableId="69618866">
    <w:abstractNumId w:val="42"/>
  </w:num>
  <w:num w:numId="20" w16cid:durableId="1549339025">
    <w:abstractNumId w:val="25"/>
  </w:num>
  <w:num w:numId="21" w16cid:durableId="949239186">
    <w:abstractNumId w:val="12"/>
  </w:num>
  <w:num w:numId="22" w16cid:durableId="742992864">
    <w:abstractNumId w:val="7"/>
  </w:num>
  <w:num w:numId="23" w16cid:durableId="725109291">
    <w:abstractNumId w:val="13"/>
  </w:num>
  <w:num w:numId="24" w16cid:durableId="16738873">
    <w:abstractNumId w:val="24"/>
  </w:num>
  <w:num w:numId="25" w16cid:durableId="1201480194">
    <w:abstractNumId w:val="9"/>
  </w:num>
  <w:num w:numId="26" w16cid:durableId="1094670588">
    <w:abstractNumId w:val="1"/>
  </w:num>
  <w:num w:numId="27" w16cid:durableId="1380548010">
    <w:abstractNumId w:val="43"/>
  </w:num>
  <w:num w:numId="28" w16cid:durableId="1497725301">
    <w:abstractNumId w:val="26"/>
  </w:num>
  <w:num w:numId="29" w16cid:durableId="844323531">
    <w:abstractNumId w:val="3"/>
  </w:num>
  <w:num w:numId="30" w16cid:durableId="1215460369">
    <w:abstractNumId w:val="10"/>
  </w:num>
  <w:num w:numId="31" w16cid:durableId="1018196645">
    <w:abstractNumId w:val="23"/>
  </w:num>
  <w:num w:numId="32" w16cid:durableId="1967659821">
    <w:abstractNumId w:val="31"/>
  </w:num>
  <w:num w:numId="33" w16cid:durableId="488985382">
    <w:abstractNumId w:val="28"/>
  </w:num>
  <w:num w:numId="34" w16cid:durableId="283654853">
    <w:abstractNumId w:val="34"/>
  </w:num>
  <w:num w:numId="35" w16cid:durableId="276564638">
    <w:abstractNumId w:val="40"/>
  </w:num>
  <w:num w:numId="36" w16cid:durableId="1995717969">
    <w:abstractNumId w:val="35"/>
  </w:num>
  <w:num w:numId="37" w16cid:durableId="1238858056">
    <w:abstractNumId w:val="6"/>
  </w:num>
  <w:num w:numId="38" w16cid:durableId="1225526597">
    <w:abstractNumId w:val="39"/>
  </w:num>
  <w:num w:numId="39" w16cid:durableId="87652833">
    <w:abstractNumId w:val="2"/>
  </w:num>
  <w:num w:numId="40" w16cid:durableId="1513379526">
    <w:abstractNumId w:val="5"/>
  </w:num>
  <w:num w:numId="41" w16cid:durableId="973103359">
    <w:abstractNumId w:val="15"/>
  </w:num>
  <w:num w:numId="42" w16cid:durableId="192883061">
    <w:abstractNumId w:val="20"/>
  </w:num>
  <w:num w:numId="43" w16cid:durableId="401955015">
    <w:abstractNumId w:val="41"/>
  </w:num>
  <w:num w:numId="44" w16cid:durableId="608388820">
    <w:abstractNumId w:val="36"/>
  </w:num>
  <w:num w:numId="45" w16cid:durableId="2139758466">
    <w:abstractNumId w:val="14"/>
  </w:num>
  <w:num w:numId="46" w16cid:durableId="1912546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tjAyMDW0NDe2MDBW0lEKTi0uzszPAykwqQUAxwA+BywAAAA="/>
  </w:docVars>
  <w:rsids>
    <w:rsidRoot w:val="003F7C9F"/>
    <w:rsid w:val="000032DE"/>
    <w:rsid w:val="00005045"/>
    <w:rsid w:val="00012F6A"/>
    <w:rsid w:val="000213DC"/>
    <w:rsid w:val="0003472D"/>
    <w:rsid w:val="0003683C"/>
    <w:rsid w:val="000446F5"/>
    <w:rsid w:val="00044DA8"/>
    <w:rsid w:val="00056C00"/>
    <w:rsid w:val="00061BE5"/>
    <w:rsid w:val="00062013"/>
    <w:rsid w:val="0009332E"/>
    <w:rsid w:val="000A34F4"/>
    <w:rsid w:val="000B299F"/>
    <w:rsid w:val="000B70D5"/>
    <w:rsid w:val="000C758A"/>
    <w:rsid w:val="000D624E"/>
    <w:rsid w:val="000D7077"/>
    <w:rsid w:val="000E78E5"/>
    <w:rsid w:val="00124388"/>
    <w:rsid w:val="001270DC"/>
    <w:rsid w:val="00147730"/>
    <w:rsid w:val="00151E15"/>
    <w:rsid w:val="00155AA3"/>
    <w:rsid w:val="001736D3"/>
    <w:rsid w:val="00175214"/>
    <w:rsid w:val="00183BEF"/>
    <w:rsid w:val="001874A3"/>
    <w:rsid w:val="001A24AF"/>
    <w:rsid w:val="001D6450"/>
    <w:rsid w:val="001E1C3A"/>
    <w:rsid w:val="001E795D"/>
    <w:rsid w:val="001F01A8"/>
    <w:rsid w:val="00221BFB"/>
    <w:rsid w:val="00222B7D"/>
    <w:rsid w:val="00235EBA"/>
    <w:rsid w:val="00240F4B"/>
    <w:rsid w:val="00252D96"/>
    <w:rsid w:val="00255EED"/>
    <w:rsid w:val="00260680"/>
    <w:rsid w:val="00263C70"/>
    <w:rsid w:val="00267728"/>
    <w:rsid w:val="00270D04"/>
    <w:rsid w:val="0027490A"/>
    <w:rsid w:val="00277F47"/>
    <w:rsid w:val="00281EFE"/>
    <w:rsid w:val="002A2079"/>
    <w:rsid w:val="002A48F1"/>
    <w:rsid w:val="002B3732"/>
    <w:rsid w:val="002B433F"/>
    <w:rsid w:val="002B56AC"/>
    <w:rsid w:val="002C1A9F"/>
    <w:rsid w:val="002D3AD3"/>
    <w:rsid w:val="002F02A5"/>
    <w:rsid w:val="00302F8A"/>
    <w:rsid w:val="00304997"/>
    <w:rsid w:val="00305BA5"/>
    <w:rsid w:val="00314D3F"/>
    <w:rsid w:val="00317F6C"/>
    <w:rsid w:val="003264FD"/>
    <w:rsid w:val="00335449"/>
    <w:rsid w:val="00337462"/>
    <w:rsid w:val="00341B12"/>
    <w:rsid w:val="0035308A"/>
    <w:rsid w:val="00370E84"/>
    <w:rsid w:val="00372ED3"/>
    <w:rsid w:val="00381974"/>
    <w:rsid w:val="00394A6E"/>
    <w:rsid w:val="003A1D89"/>
    <w:rsid w:val="003A7F7C"/>
    <w:rsid w:val="003B0333"/>
    <w:rsid w:val="003B5E7F"/>
    <w:rsid w:val="003D20CB"/>
    <w:rsid w:val="003E08C7"/>
    <w:rsid w:val="003F0E3D"/>
    <w:rsid w:val="003F7C9F"/>
    <w:rsid w:val="00403E73"/>
    <w:rsid w:val="00403F1C"/>
    <w:rsid w:val="004063B7"/>
    <w:rsid w:val="00406B75"/>
    <w:rsid w:val="0041767A"/>
    <w:rsid w:val="00423E91"/>
    <w:rsid w:val="004244CA"/>
    <w:rsid w:val="00434DCD"/>
    <w:rsid w:val="004359D4"/>
    <w:rsid w:val="004632AA"/>
    <w:rsid w:val="00464B9D"/>
    <w:rsid w:val="0046646D"/>
    <w:rsid w:val="00481EA3"/>
    <w:rsid w:val="004A411F"/>
    <w:rsid w:val="004B514E"/>
    <w:rsid w:val="004B617F"/>
    <w:rsid w:val="004C22ED"/>
    <w:rsid w:val="004C40A4"/>
    <w:rsid w:val="004D61A6"/>
    <w:rsid w:val="004D7641"/>
    <w:rsid w:val="004E71CE"/>
    <w:rsid w:val="004E7798"/>
    <w:rsid w:val="00501619"/>
    <w:rsid w:val="00524DE0"/>
    <w:rsid w:val="0054037C"/>
    <w:rsid w:val="00543F3E"/>
    <w:rsid w:val="00550562"/>
    <w:rsid w:val="00563D09"/>
    <w:rsid w:val="00563E9B"/>
    <w:rsid w:val="00566484"/>
    <w:rsid w:val="00567F11"/>
    <w:rsid w:val="005832A3"/>
    <w:rsid w:val="00584F5B"/>
    <w:rsid w:val="00593A1A"/>
    <w:rsid w:val="005A016F"/>
    <w:rsid w:val="005A2505"/>
    <w:rsid w:val="005C052C"/>
    <w:rsid w:val="005C2FB7"/>
    <w:rsid w:val="006624BD"/>
    <w:rsid w:val="006639DD"/>
    <w:rsid w:val="00665D21"/>
    <w:rsid w:val="00676761"/>
    <w:rsid w:val="006849BD"/>
    <w:rsid w:val="006A0F14"/>
    <w:rsid w:val="006A3A59"/>
    <w:rsid w:val="006B70C3"/>
    <w:rsid w:val="006C050A"/>
    <w:rsid w:val="006C0AE2"/>
    <w:rsid w:val="006F3584"/>
    <w:rsid w:val="007036A0"/>
    <w:rsid w:val="0070413C"/>
    <w:rsid w:val="00704EA9"/>
    <w:rsid w:val="00705ACA"/>
    <w:rsid w:val="00713D96"/>
    <w:rsid w:val="0072724A"/>
    <w:rsid w:val="00745DB8"/>
    <w:rsid w:val="007470CE"/>
    <w:rsid w:val="0075120F"/>
    <w:rsid w:val="007570EE"/>
    <w:rsid w:val="0076224E"/>
    <w:rsid w:val="00762AF0"/>
    <w:rsid w:val="007723D9"/>
    <w:rsid w:val="00776D82"/>
    <w:rsid w:val="00780DC7"/>
    <w:rsid w:val="007815B6"/>
    <w:rsid w:val="0078278C"/>
    <w:rsid w:val="0078713A"/>
    <w:rsid w:val="007A7C1F"/>
    <w:rsid w:val="007C60EB"/>
    <w:rsid w:val="007D31F8"/>
    <w:rsid w:val="007D7C00"/>
    <w:rsid w:val="007E2ED4"/>
    <w:rsid w:val="007E3915"/>
    <w:rsid w:val="007F1C44"/>
    <w:rsid w:val="008079F3"/>
    <w:rsid w:val="00810A9D"/>
    <w:rsid w:val="0081123A"/>
    <w:rsid w:val="008154ED"/>
    <w:rsid w:val="00827511"/>
    <w:rsid w:val="00831898"/>
    <w:rsid w:val="00842F3D"/>
    <w:rsid w:val="00854C36"/>
    <w:rsid w:val="008645C1"/>
    <w:rsid w:val="008703FC"/>
    <w:rsid w:val="008723B6"/>
    <w:rsid w:val="00883A50"/>
    <w:rsid w:val="00883F5D"/>
    <w:rsid w:val="008B1B39"/>
    <w:rsid w:val="008C32C3"/>
    <w:rsid w:val="008E0B4A"/>
    <w:rsid w:val="008E7BA5"/>
    <w:rsid w:val="008E7CE1"/>
    <w:rsid w:val="008E7D21"/>
    <w:rsid w:val="008F7F20"/>
    <w:rsid w:val="0090736B"/>
    <w:rsid w:val="00925240"/>
    <w:rsid w:val="0093446B"/>
    <w:rsid w:val="00935199"/>
    <w:rsid w:val="009367D2"/>
    <w:rsid w:val="00940135"/>
    <w:rsid w:val="00950D14"/>
    <w:rsid w:val="009566FC"/>
    <w:rsid w:val="009612E6"/>
    <w:rsid w:val="009826B4"/>
    <w:rsid w:val="00985394"/>
    <w:rsid w:val="00985E45"/>
    <w:rsid w:val="00991752"/>
    <w:rsid w:val="009B5BAB"/>
    <w:rsid w:val="009C3D29"/>
    <w:rsid w:val="009C54BC"/>
    <w:rsid w:val="009D0E33"/>
    <w:rsid w:val="009D1826"/>
    <w:rsid w:val="009E7FB2"/>
    <w:rsid w:val="00A04C5B"/>
    <w:rsid w:val="00A0716D"/>
    <w:rsid w:val="00A146C9"/>
    <w:rsid w:val="00A24147"/>
    <w:rsid w:val="00A34B0A"/>
    <w:rsid w:val="00A37BEC"/>
    <w:rsid w:val="00A45003"/>
    <w:rsid w:val="00A529B2"/>
    <w:rsid w:val="00A72C0A"/>
    <w:rsid w:val="00A7678B"/>
    <w:rsid w:val="00A777B5"/>
    <w:rsid w:val="00A805CB"/>
    <w:rsid w:val="00A83197"/>
    <w:rsid w:val="00A83E05"/>
    <w:rsid w:val="00A83E3B"/>
    <w:rsid w:val="00AA21E1"/>
    <w:rsid w:val="00AB24CD"/>
    <w:rsid w:val="00AB3DFB"/>
    <w:rsid w:val="00AB6EFF"/>
    <w:rsid w:val="00AD3B9D"/>
    <w:rsid w:val="00AE2968"/>
    <w:rsid w:val="00AE2B74"/>
    <w:rsid w:val="00AE55D4"/>
    <w:rsid w:val="00AF55BC"/>
    <w:rsid w:val="00B2636D"/>
    <w:rsid w:val="00B263FB"/>
    <w:rsid w:val="00B35052"/>
    <w:rsid w:val="00B46B84"/>
    <w:rsid w:val="00B520A6"/>
    <w:rsid w:val="00B720FD"/>
    <w:rsid w:val="00B8315E"/>
    <w:rsid w:val="00BA58AE"/>
    <w:rsid w:val="00BB20A4"/>
    <w:rsid w:val="00BB6954"/>
    <w:rsid w:val="00BC1363"/>
    <w:rsid w:val="00BC1462"/>
    <w:rsid w:val="00BC689A"/>
    <w:rsid w:val="00BD588F"/>
    <w:rsid w:val="00BE34AF"/>
    <w:rsid w:val="00BE7398"/>
    <w:rsid w:val="00C24B9D"/>
    <w:rsid w:val="00C25616"/>
    <w:rsid w:val="00C25EAB"/>
    <w:rsid w:val="00C30A52"/>
    <w:rsid w:val="00C33E50"/>
    <w:rsid w:val="00C3683A"/>
    <w:rsid w:val="00C36F33"/>
    <w:rsid w:val="00C61BA4"/>
    <w:rsid w:val="00C62F24"/>
    <w:rsid w:val="00C7050E"/>
    <w:rsid w:val="00C752A6"/>
    <w:rsid w:val="00C75C2B"/>
    <w:rsid w:val="00C8338D"/>
    <w:rsid w:val="00C95141"/>
    <w:rsid w:val="00CA0A29"/>
    <w:rsid w:val="00CA29CC"/>
    <w:rsid w:val="00CB02AE"/>
    <w:rsid w:val="00CB67D5"/>
    <w:rsid w:val="00CB790E"/>
    <w:rsid w:val="00CC109D"/>
    <w:rsid w:val="00CD13FB"/>
    <w:rsid w:val="00CE5AB5"/>
    <w:rsid w:val="00CF3304"/>
    <w:rsid w:val="00CF4F51"/>
    <w:rsid w:val="00D115F1"/>
    <w:rsid w:val="00D20270"/>
    <w:rsid w:val="00D261D2"/>
    <w:rsid w:val="00D27697"/>
    <w:rsid w:val="00D37170"/>
    <w:rsid w:val="00D73020"/>
    <w:rsid w:val="00D937F2"/>
    <w:rsid w:val="00DB7DBA"/>
    <w:rsid w:val="00DD1B8D"/>
    <w:rsid w:val="00DD1E99"/>
    <w:rsid w:val="00DE6F3E"/>
    <w:rsid w:val="00DF0721"/>
    <w:rsid w:val="00DF0A35"/>
    <w:rsid w:val="00E01F07"/>
    <w:rsid w:val="00E023EC"/>
    <w:rsid w:val="00E04744"/>
    <w:rsid w:val="00E11B6A"/>
    <w:rsid w:val="00E358B9"/>
    <w:rsid w:val="00E41FAC"/>
    <w:rsid w:val="00E51120"/>
    <w:rsid w:val="00E65B0E"/>
    <w:rsid w:val="00E7769E"/>
    <w:rsid w:val="00EA0F31"/>
    <w:rsid w:val="00EA52C1"/>
    <w:rsid w:val="00ED45DD"/>
    <w:rsid w:val="00EE2568"/>
    <w:rsid w:val="00EE49CA"/>
    <w:rsid w:val="00EE6B89"/>
    <w:rsid w:val="00EE79C4"/>
    <w:rsid w:val="00EF1BA2"/>
    <w:rsid w:val="00EF799B"/>
    <w:rsid w:val="00F04480"/>
    <w:rsid w:val="00F12FCF"/>
    <w:rsid w:val="00F16ACE"/>
    <w:rsid w:val="00F201A7"/>
    <w:rsid w:val="00F347B1"/>
    <w:rsid w:val="00F44DA3"/>
    <w:rsid w:val="00F72F79"/>
    <w:rsid w:val="00F84D43"/>
    <w:rsid w:val="00F86F82"/>
    <w:rsid w:val="00F9332A"/>
    <w:rsid w:val="00F960E9"/>
    <w:rsid w:val="00FA1348"/>
    <w:rsid w:val="00FD23A6"/>
    <w:rsid w:val="00FD530E"/>
    <w:rsid w:val="00FE2D44"/>
    <w:rsid w:val="00FE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6F0D"/>
  <w15:docId w15:val="{BECCEFF1-B1C0-469B-8934-B65D5B88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 w:type="paragraph" w:styleId="af9">
    <w:name w:val="footnote text"/>
    <w:basedOn w:val="a"/>
    <w:link w:val="afa"/>
    <w:uiPriority w:val="99"/>
    <w:semiHidden/>
    <w:unhideWhenUsed/>
    <w:rsid w:val="00C62F24"/>
    <w:pPr>
      <w:spacing w:before="0" w:after="0"/>
    </w:pPr>
    <w:rPr>
      <w:rFonts w:ascii="Times New Roman" w:hAnsi="Times New Roman"/>
      <w:bCs w:val="0"/>
      <w:sz w:val="20"/>
      <w:szCs w:val="20"/>
      <w:lang w:val="en-US" w:eastAsia="en-US"/>
    </w:rPr>
  </w:style>
  <w:style w:type="character" w:customStyle="1" w:styleId="afa">
    <w:name w:val="Текст сноски Знак"/>
    <w:basedOn w:val="a0"/>
    <w:link w:val="af9"/>
    <w:uiPriority w:val="99"/>
    <w:semiHidden/>
    <w:rsid w:val="00C62F24"/>
    <w:rPr>
      <w:rFonts w:ascii="Times New Roman" w:eastAsia="Times New Roman" w:hAnsi="Times New Roman" w:cs="Times New Roman"/>
      <w:sz w:val="20"/>
      <w:szCs w:val="20"/>
      <w:lang w:val="en-US"/>
    </w:rPr>
  </w:style>
  <w:style w:type="character" w:styleId="afb">
    <w:name w:val="footnote reference"/>
    <w:uiPriority w:val="99"/>
    <w:semiHidden/>
    <w:unhideWhenUsed/>
    <w:rsid w:val="00C62F24"/>
    <w:rPr>
      <w:vertAlign w:val="superscript"/>
    </w:rPr>
  </w:style>
  <w:style w:type="character" w:styleId="afc">
    <w:name w:val="Unresolved Mention"/>
    <w:basedOn w:val="a0"/>
    <w:uiPriority w:val="99"/>
    <w:semiHidden/>
    <w:unhideWhenUsed/>
    <w:rsid w:val="00B8315E"/>
    <w:rPr>
      <w:color w:val="605E5C"/>
      <w:shd w:val="clear" w:color="auto" w:fill="E1DFDD"/>
    </w:rPr>
  </w:style>
  <w:style w:type="character" w:styleId="afd">
    <w:name w:val="FollowedHyperlink"/>
    <w:basedOn w:val="a0"/>
    <w:uiPriority w:val="99"/>
    <w:semiHidden/>
    <w:unhideWhenUsed/>
    <w:rsid w:val="004B6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9902">
      <w:bodyDiv w:val="1"/>
      <w:marLeft w:val="0"/>
      <w:marRight w:val="0"/>
      <w:marTop w:val="0"/>
      <w:marBottom w:val="0"/>
      <w:divBdr>
        <w:top w:val="none" w:sz="0" w:space="0" w:color="auto"/>
        <w:left w:val="none" w:sz="0" w:space="0" w:color="auto"/>
        <w:bottom w:val="none" w:sz="0" w:space="0" w:color="auto"/>
        <w:right w:val="none" w:sz="0" w:space="0" w:color="auto"/>
      </w:divBdr>
    </w:div>
    <w:div w:id="256140934">
      <w:bodyDiv w:val="1"/>
      <w:marLeft w:val="0"/>
      <w:marRight w:val="0"/>
      <w:marTop w:val="0"/>
      <w:marBottom w:val="0"/>
      <w:divBdr>
        <w:top w:val="none" w:sz="0" w:space="0" w:color="auto"/>
        <w:left w:val="none" w:sz="0" w:space="0" w:color="auto"/>
        <w:bottom w:val="none" w:sz="0" w:space="0" w:color="auto"/>
        <w:right w:val="none" w:sz="0" w:space="0" w:color="auto"/>
      </w:divBdr>
    </w:div>
    <w:div w:id="365370021">
      <w:bodyDiv w:val="1"/>
      <w:marLeft w:val="0"/>
      <w:marRight w:val="0"/>
      <w:marTop w:val="0"/>
      <w:marBottom w:val="0"/>
      <w:divBdr>
        <w:top w:val="none" w:sz="0" w:space="0" w:color="auto"/>
        <w:left w:val="none" w:sz="0" w:space="0" w:color="auto"/>
        <w:bottom w:val="none" w:sz="0" w:space="0" w:color="auto"/>
        <w:right w:val="none" w:sz="0" w:space="0" w:color="auto"/>
      </w:divBdr>
      <w:divsChild>
        <w:div w:id="644554530">
          <w:marLeft w:val="0"/>
          <w:marRight w:val="0"/>
          <w:marTop w:val="0"/>
          <w:marBottom w:val="0"/>
          <w:divBdr>
            <w:top w:val="none" w:sz="0" w:space="0" w:color="auto"/>
            <w:left w:val="none" w:sz="0" w:space="0" w:color="auto"/>
            <w:bottom w:val="none" w:sz="0" w:space="0" w:color="auto"/>
            <w:right w:val="none" w:sz="0" w:space="0" w:color="auto"/>
          </w:divBdr>
        </w:div>
        <w:div w:id="2015067356">
          <w:marLeft w:val="0"/>
          <w:marRight w:val="0"/>
          <w:marTop w:val="0"/>
          <w:marBottom w:val="0"/>
          <w:divBdr>
            <w:top w:val="none" w:sz="0" w:space="0" w:color="auto"/>
            <w:left w:val="none" w:sz="0" w:space="0" w:color="auto"/>
            <w:bottom w:val="none" w:sz="0" w:space="0" w:color="auto"/>
            <w:right w:val="none" w:sz="0" w:space="0" w:color="auto"/>
          </w:divBdr>
        </w:div>
        <w:div w:id="947200185">
          <w:marLeft w:val="0"/>
          <w:marRight w:val="0"/>
          <w:marTop w:val="0"/>
          <w:marBottom w:val="0"/>
          <w:divBdr>
            <w:top w:val="none" w:sz="0" w:space="0" w:color="auto"/>
            <w:left w:val="none" w:sz="0" w:space="0" w:color="auto"/>
            <w:bottom w:val="none" w:sz="0" w:space="0" w:color="auto"/>
            <w:right w:val="none" w:sz="0" w:space="0" w:color="auto"/>
          </w:divBdr>
        </w:div>
        <w:div w:id="1659262162">
          <w:marLeft w:val="0"/>
          <w:marRight w:val="0"/>
          <w:marTop w:val="0"/>
          <w:marBottom w:val="0"/>
          <w:divBdr>
            <w:top w:val="none" w:sz="0" w:space="0" w:color="auto"/>
            <w:left w:val="none" w:sz="0" w:space="0" w:color="auto"/>
            <w:bottom w:val="none" w:sz="0" w:space="0" w:color="auto"/>
            <w:right w:val="none" w:sz="0" w:space="0" w:color="auto"/>
          </w:divBdr>
        </w:div>
        <w:div w:id="553614707">
          <w:marLeft w:val="0"/>
          <w:marRight w:val="0"/>
          <w:marTop w:val="0"/>
          <w:marBottom w:val="0"/>
          <w:divBdr>
            <w:top w:val="none" w:sz="0" w:space="0" w:color="auto"/>
            <w:left w:val="none" w:sz="0" w:space="0" w:color="auto"/>
            <w:bottom w:val="none" w:sz="0" w:space="0" w:color="auto"/>
            <w:right w:val="none" w:sz="0" w:space="0" w:color="auto"/>
          </w:divBdr>
        </w:div>
        <w:div w:id="1262761462">
          <w:marLeft w:val="0"/>
          <w:marRight w:val="0"/>
          <w:marTop w:val="0"/>
          <w:marBottom w:val="0"/>
          <w:divBdr>
            <w:top w:val="none" w:sz="0" w:space="0" w:color="auto"/>
            <w:left w:val="none" w:sz="0" w:space="0" w:color="auto"/>
            <w:bottom w:val="none" w:sz="0" w:space="0" w:color="auto"/>
            <w:right w:val="none" w:sz="0" w:space="0" w:color="auto"/>
          </w:divBdr>
        </w:div>
        <w:div w:id="693189276">
          <w:marLeft w:val="0"/>
          <w:marRight w:val="0"/>
          <w:marTop w:val="0"/>
          <w:marBottom w:val="0"/>
          <w:divBdr>
            <w:top w:val="none" w:sz="0" w:space="0" w:color="auto"/>
            <w:left w:val="none" w:sz="0" w:space="0" w:color="auto"/>
            <w:bottom w:val="none" w:sz="0" w:space="0" w:color="auto"/>
            <w:right w:val="none" w:sz="0" w:space="0" w:color="auto"/>
          </w:divBdr>
        </w:div>
        <w:div w:id="390932927">
          <w:marLeft w:val="0"/>
          <w:marRight w:val="0"/>
          <w:marTop w:val="0"/>
          <w:marBottom w:val="0"/>
          <w:divBdr>
            <w:top w:val="none" w:sz="0" w:space="0" w:color="auto"/>
            <w:left w:val="none" w:sz="0" w:space="0" w:color="auto"/>
            <w:bottom w:val="none" w:sz="0" w:space="0" w:color="auto"/>
            <w:right w:val="none" w:sz="0" w:space="0" w:color="auto"/>
          </w:divBdr>
        </w:div>
        <w:div w:id="186523524">
          <w:marLeft w:val="0"/>
          <w:marRight w:val="0"/>
          <w:marTop w:val="0"/>
          <w:marBottom w:val="0"/>
          <w:divBdr>
            <w:top w:val="none" w:sz="0" w:space="0" w:color="auto"/>
            <w:left w:val="none" w:sz="0" w:space="0" w:color="auto"/>
            <w:bottom w:val="none" w:sz="0" w:space="0" w:color="auto"/>
            <w:right w:val="none" w:sz="0" w:space="0" w:color="auto"/>
          </w:divBdr>
        </w:div>
        <w:div w:id="360937663">
          <w:marLeft w:val="0"/>
          <w:marRight w:val="0"/>
          <w:marTop w:val="0"/>
          <w:marBottom w:val="0"/>
          <w:divBdr>
            <w:top w:val="none" w:sz="0" w:space="0" w:color="auto"/>
            <w:left w:val="none" w:sz="0" w:space="0" w:color="auto"/>
            <w:bottom w:val="none" w:sz="0" w:space="0" w:color="auto"/>
            <w:right w:val="none" w:sz="0" w:space="0" w:color="auto"/>
          </w:divBdr>
        </w:div>
        <w:div w:id="1975409604">
          <w:marLeft w:val="0"/>
          <w:marRight w:val="0"/>
          <w:marTop w:val="0"/>
          <w:marBottom w:val="0"/>
          <w:divBdr>
            <w:top w:val="none" w:sz="0" w:space="0" w:color="auto"/>
            <w:left w:val="none" w:sz="0" w:space="0" w:color="auto"/>
            <w:bottom w:val="none" w:sz="0" w:space="0" w:color="auto"/>
            <w:right w:val="none" w:sz="0" w:space="0" w:color="auto"/>
          </w:divBdr>
        </w:div>
        <w:div w:id="163203428">
          <w:marLeft w:val="0"/>
          <w:marRight w:val="0"/>
          <w:marTop w:val="0"/>
          <w:marBottom w:val="0"/>
          <w:divBdr>
            <w:top w:val="none" w:sz="0" w:space="0" w:color="auto"/>
            <w:left w:val="none" w:sz="0" w:space="0" w:color="auto"/>
            <w:bottom w:val="none" w:sz="0" w:space="0" w:color="auto"/>
            <w:right w:val="none" w:sz="0" w:space="0" w:color="auto"/>
          </w:divBdr>
        </w:div>
      </w:divsChild>
    </w:div>
    <w:div w:id="1174567425">
      <w:bodyDiv w:val="1"/>
      <w:marLeft w:val="0"/>
      <w:marRight w:val="0"/>
      <w:marTop w:val="0"/>
      <w:marBottom w:val="0"/>
      <w:divBdr>
        <w:top w:val="none" w:sz="0" w:space="0" w:color="auto"/>
        <w:left w:val="none" w:sz="0" w:space="0" w:color="auto"/>
        <w:bottom w:val="none" w:sz="0" w:space="0" w:color="auto"/>
        <w:right w:val="none" w:sz="0" w:space="0" w:color="auto"/>
      </w:divBdr>
    </w:div>
    <w:div w:id="1401101409">
      <w:bodyDiv w:val="1"/>
      <w:marLeft w:val="0"/>
      <w:marRight w:val="0"/>
      <w:marTop w:val="0"/>
      <w:marBottom w:val="0"/>
      <w:divBdr>
        <w:top w:val="none" w:sz="0" w:space="0" w:color="auto"/>
        <w:left w:val="none" w:sz="0" w:space="0" w:color="auto"/>
        <w:bottom w:val="none" w:sz="0" w:space="0" w:color="auto"/>
        <w:right w:val="none" w:sz="0" w:space="0" w:color="auto"/>
      </w:divBdr>
      <w:divsChild>
        <w:div w:id="730544124">
          <w:marLeft w:val="0"/>
          <w:marRight w:val="0"/>
          <w:marTop w:val="0"/>
          <w:marBottom w:val="0"/>
          <w:divBdr>
            <w:top w:val="none" w:sz="0" w:space="0" w:color="auto"/>
            <w:left w:val="none" w:sz="0" w:space="0" w:color="auto"/>
            <w:bottom w:val="none" w:sz="0" w:space="0" w:color="auto"/>
            <w:right w:val="none" w:sz="0" w:space="0" w:color="auto"/>
          </w:divBdr>
        </w:div>
        <w:div w:id="107504736">
          <w:marLeft w:val="0"/>
          <w:marRight w:val="0"/>
          <w:marTop w:val="0"/>
          <w:marBottom w:val="0"/>
          <w:divBdr>
            <w:top w:val="none" w:sz="0" w:space="0" w:color="auto"/>
            <w:left w:val="none" w:sz="0" w:space="0" w:color="auto"/>
            <w:bottom w:val="none" w:sz="0" w:space="0" w:color="auto"/>
            <w:right w:val="none" w:sz="0" w:space="0" w:color="auto"/>
          </w:divBdr>
          <w:divsChild>
            <w:div w:id="1712072710">
              <w:marLeft w:val="0"/>
              <w:marRight w:val="0"/>
              <w:marTop w:val="0"/>
              <w:marBottom w:val="0"/>
              <w:divBdr>
                <w:top w:val="none" w:sz="0" w:space="0" w:color="auto"/>
                <w:left w:val="none" w:sz="0" w:space="0" w:color="auto"/>
                <w:bottom w:val="none" w:sz="0" w:space="0" w:color="auto"/>
                <w:right w:val="none" w:sz="0" w:space="0" w:color="auto"/>
              </w:divBdr>
            </w:div>
            <w:div w:id="1876696059">
              <w:marLeft w:val="0"/>
              <w:marRight w:val="0"/>
              <w:marTop w:val="0"/>
              <w:marBottom w:val="0"/>
              <w:divBdr>
                <w:top w:val="none" w:sz="0" w:space="0" w:color="auto"/>
                <w:left w:val="none" w:sz="0" w:space="0" w:color="auto"/>
                <w:bottom w:val="none" w:sz="0" w:space="0" w:color="auto"/>
                <w:right w:val="none" w:sz="0" w:space="0" w:color="auto"/>
              </w:divBdr>
            </w:div>
            <w:div w:id="135949281">
              <w:marLeft w:val="0"/>
              <w:marRight w:val="0"/>
              <w:marTop w:val="0"/>
              <w:marBottom w:val="0"/>
              <w:divBdr>
                <w:top w:val="none" w:sz="0" w:space="0" w:color="auto"/>
                <w:left w:val="none" w:sz="0" w:space="0" w:color="auto"/>
                <w:bottom w:val="none" w:sz="0" w:space="0" w:color="auto"/>
                <w:right w:val="none" w:sz="0" w:space="0" w:color="auto"/>
              </w:divBdr>
            </w:div>
            <w:div w:id="1021707767">
              <w:marLeft w:val="0"/>
              <w:marRight w:val="0"/>
              <w:marTop w:val="0"/>
              <w:marBottom w:val="0"/>
              <w:divBdr>
                <w:top w:val="none" w:sz="0" w:space="0" w:color="auto"/>
                <w:left w:val="none" w:sz="0" w:space="0" w:color="auto"/>
                <w:bottom w:val="none" w:sz="0" w:space="0" w:color="auto"/>
                <w:right w:val="none" w:sz="0" w:space="0" w:color="auto"/>
              </w:divBdr>
            </w:div>
            <w:div w:id="1786340435">
              <w:marLeft w:val="0"/>
              <w:marRight w:val="0"/>
              <w:marTop w:val="0"/>
              <w:marBottom w:val="0"/>
              <w:divBdr>
                <w:top w:val="none" w:sz="0" w:space="0" w:color="auto"/>
                <w:left w:val="none" w:sz="0" w:space="0" w:color="auto"/>
                <w:bottom w:val="none" w:sz="0" w:space="0" w:color="auto"/>
                <w:right w:val="none" w:sz="0" w:space="0" w:color="auto"/>
              </w:divBdr>
            </w:div>
            <w:div w:id="1878157485">
              <w:marLeft w:val="0"/>
              <w:marRight w:val="0"/>
              <w:marTop w:val="0"/>
              <w:marBottom w:val="0"/>
              <w:divBdr>
                <w:top w:val="none" w:sz="0" w:space="0" w:color="auto"/>
                <w:left w:val="none" w:sz="0" w:space="0" w:color="auto"/>
                <w:bottom w:val="none" w:sz="0" w:space="0" w:color="auto"/>
                <w:right w:val="none" w:sz="0" w:space="0" w:color="auto"/>
              </w:divBdr>
            </w:div>
            <w:div w:id="1443719758">
              <w:marLeft w:val="0"/>
              <w:marRight w:val="0"/>
              <w:marTop w:val="0"/>
              <w:marBottom w:val="0"/>
              <w:divBdr>
                <w:top w:val="none" w:sz="0" w:space="0" w:color="auto"/>
                <w:left w:val="none" w:sz="0" w:space="0" w:color="auto"/>
                <w:bottom w:val="none" w:sz="0" w:space="0" w:color="auto"/>
                <w:right w:val="none" w:sz="0" w:space="0" w:color="auto"/>
              </w:divBdr>
            </w:div>
            <w:div w:id="1328287097">
              <w:marLeft w:val="0"/>
              <w:marRight w:val="0"/>
              <w:marTop w:val="0"/>
              <w:marBottom w:val="0"/>
              <w:divBdr>
                <w:top w:val="none" w:sz="0" w:space="0" w:color="auto"/>
                <w:left w:val="none" w:sz="0" w:space="0" w:color="auto"/>
                <w:bottom w:val="none" w:sz="0" w:space="0" w:color="auto"/>
                <w:right w:val="none" w:sz="0" w:space="0" w:color="auto"/>
              </w:divBdr>
            </w:div>
            <w:div w:id="2017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coalition.eu/wp-content/uploads/2022/06/EU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urha@tbcoalition.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F89DB-FE2F-4705-A1ED-8B61BA17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618</Words>
  <Characters>3523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Medvedenko Anna</dc:creator>
  <cp:lastModifiedBy>Vlada Rabinova</cp:lastModifiedBy>
  <cp:revision>11</cp:revision>
  <cp:lastPrinted>2020-08-26T11:38:00Z</cp:lastPrinted>
  <dcterms:created xsi:type="dcterms:W3CDTF">2022-06-13T08:28:00Z</dcterms:created>
  <dcterms:modified xsi:type="dcterms:W3CDTF">2022-06-18T06:29:00Z</dcterms:modified>
</cp:coreProperties>
</file>